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mf" ContentType="image/x-wmf"/>
  <Default Extension="png" ContentType="image/png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4"/>
        <w:pBdr/>
        <w:spacing/>
        <w:ind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</w:r>
      <w:r>
        <w:rPr>
          <w:rFonts w:ascii="Times New Roman" w:hAnsi="Times New Roman" w:cs="Times New Roman"/>
          <w:b/>
          <w:sz w:val="24"/>
          <w:szCs w:val="24"/>
          <w:lang w:val="ky-KG"/>
        </w:rPr>
      </w:r>
    </w:p>
    <w:p>
      <w:pPr>
        <w:pStyle w:val="724"/>
        <w:pBdr/>
        <w:spacing/>
        <w:ind w:left="72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</w:r>
      <w:r>
        <w:rPr>
          <w:rFonts w:ascii="Times New Roman" w:hAnsi="Times New Roman" w:cs="Times New Roman"/>
          <w:b/>
          <w:sz w:val="24"/>
          <w:szCs w:val="24"/>
          <w:lang w:val="ky-KG"/>
        </w:rPr>
      </w:r>
    </w:p>
    <w:tbl>
      <w:tblPr>
        <w:tblW w:w="11190" w:type="dxa"/>
        <w:tblBorders/>
        <w:tblpPr w:horzAnchor="margin" w:tblpXSpec="center" w:vertAnchor="text" w:tblpY="-27" w:leftFromText="180" w:topFromText="0" w:rightFromText="180" w:bottomFromText="0"/>
        <w:tblLook w:val="01E0" w:firstRow="1" w:lastRow="1" w:firstColumn="1" w:lastColumn="1" w:noHBand="0" w:noVBand="0"/>
      </w:tblPr>
      <w:tblGrid>
        <w:gridCol w:w="4526"/>
        <w:gridCol w:w="1862"/>
        <w:gridCol w:w="4802"/>
      </w:tblGrid>
      <w:tr>
        <w:trPr>
          <w:trHeight w:val="2410"/>
        </w:trPr>
        <w:tc>
          <w:tcPr>
            <w:tcBorders/>
            <w:tcW w:w="4526" w:type="dxa"/>
            <w:textDirection w:val="lrTb"/>
            <w:noWrap w:val="false"/>
          </w:tcPr>
          <w:p>
            <w:pPr>
              <w:pStyle w:val="724"/>
              <w:pBdr/>
              <w:spacing/>
              <w:ind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КЫРГЫЗ РЕСПУБЛИКАСЫ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  <w:p>
            <w:pPr>
              <w:pStyle w:val="724"/>
              <w:pBdr/>
              <w:spacing/>
              <w:ind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ЖАЛАЛ-АБАД ОБЛАСТЫ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  <w:p>
            <w:pPr>
              <w:pStyle w:val="724"/>
              <w:pBdr/>
              <w:spacing/>
              <w:ind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СУЗАК РАЙОНУ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  <w:p>
            <w:pPr>
              <w:pStyle w:val="724"/>
              <w:pBdr/>
              <w:spacing/>
              <w:ind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САЙПИДИН АТАБЕКОВ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  <w:p>
            <w:pPr>
              <w:pStyle w:val="724"/>
              <w:pBdr/>
              <w:spacing/>
              <w:ind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АЙЫЛ АЙМАГЫНЫН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  <w:p>
            <w:pPr>
              <w:pStyle w:val="724"/>
              <w:pBdr/>
              <w:spacing/>
              <w:ind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АЙЫЛДЫК КЕӉЕШИ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  <w:p>
            <w:pPr>
              <w:pStyle w:val="724"/>
              <w:pBdr/>
              <w:spacing/>
              <w:ind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r>
          </w:p>
          <w:p>
            <w:pPr>
              <w:pStyle w:val="724"/>
              <w:pBdr/>
              <w:spacing/>
              <w:ind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 xml:space="preserve">715667 </w:t>
            </w: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 xml:space="preserve">Бек-Абад айылы М.Сидиков көч.№ 114</w:t>
            </w: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</w:r>
          </w:p>
          <w:p>
            <w:pPr>
              <w:pStyle w:val="724"/>
              <w:pBdr/>
              <w:spacing/>
              <w:ind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lang w:val="ky-KG"/>
              </w:rPr>
              <w:t xml:space="preserve">               </w:t>
            </w:r>
            <w:r>
              <w:rPr>
                <w:lang w:val="ky-KG"/>
              </w:rPr>
              <w:t xml:space="preserve">    </w:t>
            </w: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 xml:space="preserve">Почта: </w:t>
            </w:r>
            <w:hyperlink r:id="rId9" w:tooltip="mailto:ayzada.nurmatova.82@bk.ru" w:history="1">
              <w:r>
                <w:rPr>
                  <w:rStyle w:val="727"/>
                  <w:rFonts w:ascii="Times New Roman" w:hAnsi="Times New Roman" w:cs="Times New Roman"/>
                  <w:sz w:val="16"/>
                  <w:szCs w:val="16"/>
                  <w:lang w:val="ky-KG"/>
                </w:rPr>
                <w:t xml:space="preserve">ayzada.nurmatova.82@bk.ru</w:t>
              </w:r>
            </w:hyperlink>
            <w:r/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</w:r>
          </w:p>
          <w:p>
            <w:pPr>
              <w:pStyle w:val="724"/>
              <w:pBdr/>
              <w:spacing/>
              <w:ind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 xml:space="preserve">                   ИЖН: 01212201910131 код ОКПО 30262720</w:t>
            </w: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</w:r>
          </w:p>
          <w:p>
            <w:pPr>
              <w:pStyle w:val="724"/>
              <w:pBdr/>
              <w:spacing/>
              <w:ind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 xml:space="preserve">                   э/э </w:t>
            </w:r>
            <w:r>
              <w:rPr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 xml:space="preserve">4408081251013887  БИК: 440808 </w:t>
            </w: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</w:r>
          </w:p>
          <w:p>
            <w:pPr>
              <w:pStyle w:val="724"/>
              <w:pBdr/>
              <w:spacing/>
              <w:ind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233045</wp:posOffset>
                      </wp:positionV>
                      <wp:extent cx="6742430" cy="0"/>
                      <wp:effectExtent l="36195" t="31750" r="31750" b="34925"/>
                      <wp:wrapNone/>
                      <wp:docPr id="1" name="Lin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674243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nThick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hape 0" o:spid="_x0000_s0" style="position:absolute;left:0;text-align:left;z-index:251666432;mso-wrap-distance-left:9.00pt;mso-wrap-distance-top:0.00pt;mso-wrap-distance-right:9.00pt;mso-wrap-distance-bottom:0.00pt;visibility:visible;" from="1.1pt,18.3pt" to="532.0pt,18.3pt" filled="f" strokecolor="#0000FF" strokeweight="4.50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 xml:space="preserve">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Банк: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Борбордук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казыналык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/>
            <w:tcW w:w="1862" w:type="dxa"/>
            <w:textDirection w:val="lrTb"/>
            <w:noWrap w:val="false"/>
          </w:tcPr>
          <w:p>
            <w:pPr>
              <w:pStyle w:val="725"/>
              <w:pBdr/>
              <w:spacing/>
              <w:ind/>
              <w:jc w:val="center"/>
              <w:rPr>
                <w:rFonts w:ascii="Peterburg" w:hAnsi="Peterburg"/>
              </w:rPr>
            </w:pPr>
            <w:r>
              <w:rPr>
                <w:rFonts w:ascii="Peterburg" w:hAnsi="Peterburg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22860</wp:posOffset>
                      </wp:positionV>
                      <wp:extent cx="661670" cy="638175"/>
                      <wp:effectExtent l="0" t="0" r="5080" b="9525"/>
                      <wp:wrapNone/>
                      <wp:docPr id="2" name="Рисунок 4" descr="Gerb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 descr="Gerb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 rotWithShape="1"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61670" cy="6381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" o:spid="_x0000_s1" type="#_x0000_t75" style="position:absolute;z-index:251665408;o:allowoverlap:true;o:allowincell:true;mso-position-horizontal-relative:text;margin-left:16.00pt;mso-position-horizontal:absolute;mso-position-vertical-relative:text;margin-top:1.80pt;mso-position-vertical:absolute;width:52.10pt;height:50.25pt;mso-wrap-distance-left:9.00pt;mso-wrap-distance-top:0.00pt;mso-wrap-distance-right:9.00pt;mso-wrap-distance-bottom:0.00pt;z-index:1;" stroked="f" strokeweight="0.75pt">
                      <v:imagedata r:id="rId10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Peterburg" w:hAnsi="Peterburg"/>
              </w:rPr>
            </w:r>
          </w:p>
        </w:tc>
        <w:tc>
          <w:tcPr>
            <w:tcBorders/>
            <w:tcW w:w="4802" w:type="dxa"/>
            <w:textDirection w:val="lrTb"/>
            <w:noWrap w:val="false"/>
          </w:tcPr>
          <w:p>
            <w:pPr>
              <w:pStyle w:val="724"/>
              <w:pBdr/>
              <w:spacing/>
              <w:ind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КЫРГЫЗСКАЯ РЕСПУБЛИКА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  <w:p>
            <w:pPr>
              <w:pStyle w:val="724"/>
              <w:pBdr/>
              <w:spacing/>
              <w:ind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ЖАЛАЛ-АБАДСКАЯ ОБЛАСТЬ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  <w:p>
            <w:pPr>
              <w:pStyle w:val="724"/>
              <w:pBdr/>
              <w:spacing/>
              <w:ind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СУЗАКСКИЙ  РАЙОН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  <w:p>
            <w:pPr>
              <w:pStyle w:val="724"/>
              <w:pBdr/>
              <w:spacing/>
              <w:ind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АЙЫЛЬНЫЙ КЕ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ЕШ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  <w:p>
            <w:pPr>
              <w:pStyle w:val="724"/>
              <w:pBdr/>
              <w:spacing/>
              <w:ind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САЙПИДИН АТАБЕКОВСК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ОГО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  <w:p>
            <w:pPr>
              <w:pStyle w:val="724"/>
              <w:pBdr/>
              <w:spacing/>
              <w:ind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АЙЫЛЬНОГО АЙМАКА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  <w:p>
            <w:pPr>
              <w:pStyle w:val="724"/>
              <w:pBdr/>
              <w:spacing/>
              <w:ind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r>
          </w:p>
          <w:p>
            <w:pPr>
              <w:pStyle w:val="724"/>
              <w:pBdr/>
              <w:spacing/>
              <w:ind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 xml:space="preserve">715667</w:t>
            </w: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 xml:space="preserve"> село Бек-Абад ул. М.Сидиков № 114</w:t>
            </w: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</w:r>
          </w:p>
          <w:p>
            <w:pPr>
              <w:pStyle w:val="724"/>
              <w:pBdr/>
              <w:spacing/>
              <w:ind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Почта: </w:t>
            </w:r>
            <w:hyperlink r:id="rId11" w:tooltip="mailto:ayzada.nurmatova.82@bk.ru" w:history="1">
              <w:r>
                <w:rPr>
                  <w:rStyle w:val="727"/>
                  <w:rFonts w:ascii="Times New Roman" w:hAnsi="Times New Roman" w:cs="Times New Roman"/>
                  <w:sz w:val="16"/>
                  <w:szCs w:val="16"/>
                  <w:lang w:val="en-US"/>
                </w:rPr>
                <w:t xml:space="preserve">ayzada</w:t>
              </w:r>
              <w:r>
                <w:rPr>
                  <w:rStyle w:val="727"/>
                  <w:rFonts w:ascii="Times New Roman" w:hAnsi="Times New Roman" w:cs="Times New Roman"/>
                  <w:sz w:val="16"/>
                  <w:szCs w:val="16"/>
                </w:rPr>
                <w:t xml:space="preserve">.</w:t>
              </w:r>
              <w:r>
                <w:rPr>
                  <w:rStyle w:val="727"/>
                  <w:rFonts w:ascii="Times New Roman" w:hAnsi="Times New Roman" w:cs="Times New Roman"/>
                  <w:sz w:val="16"/>
                  <w:szCs w:val="16"/>
                  <w:lang w:val="en-US"/>
                </w:rPr>
                <w:t xml:space="preserve">nurmatova</w:t>
              </w:r>
              <w:r>
                <w:rPr>
                  <w:rStyle w:val="727"/>
                  <w:rFonts w:ascii="Times New Roman" w:hAnsi="Times New Roman" w:cs="Times New Roman"/>
                  <w:sz w:val="16"/>
                  <w:szCs w:val="16"/>
                </w:rPr>
                <w:t xml:space="preserve">.82@</w:t>
              </w:r>
              <w:r>
                <w:rPr>
                  <w:rStyle w:val="727"/>
                  <w:rFonts w:ascii="Times New Roman" w:hAnsi="Times New Roman" w:cs="Times New Roman"/>
                  <w:sz w:val="16"/>
                  <w:szCs w:val="16"/>
                  <w:lang w:val="en-US"/>
                </w:rPr>
                <w:t xml:space="preserve">bk</w:t>
              </w:r>
              <w:r>
                <w:rPr>
                  <w:rStyle w:val="727"/>
                  <w:rFonts w:ascii="Times New Roman" w:hAnsi="Times New Roman" w:cs="Times New Roman"/>
                  <w:sz w:val="16"/>
                  <w:szCs w:val="16"/>
                </w:rPr>
                <w:t xml:space="preserve">.</w:t>
              </w:r>
              <w:r>
                <w:rPr>
                  <w:rStyle w:val="727"/>
                  <w:rFonts w:ascii="Times New Roman" w:hAnsi="Times New Roman" w:cs="Times New Roman"/>
                  <w:sz w:val="16"/>
                  <w:szCs w:val="16"/>
                  <w:lang w:val="en-US"/>
                </w:rPr>
                <w:t xml:space="preserve">ru</w:t>
              </w:r>
            </w:hyperlink>
            <w:r/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pStyle w:val="724"/>
              <w:pBdr/>
              <w:spacing/>
              <w:ind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Н: 01212201910131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код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ОКПО 30262720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pStyle w:val="724"/>
              <w:pBdr/>
              <w:spacing/>
              <w:ind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4408081251013887  БИК: 440808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pStyle w:val="724"/>
              <w:pBdr/>
              <w:spacing/>
              <w:ind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</w:t>
            </w:r>
            <w:r>
              <w:t xml:space="preserve"> </w:t>
            </w:r>
            <w:r>
              <w:rPr>
                <w:lang w:val="ky-KG"/>
              </w:rPr>
              <w:t xml:space="preserve">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Банк: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Центральная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казначейитва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pStyle w:val="724"/>
              <w:pBdr/>
              <w:spacing/>
              <w:ind/>
              <w:jc w:val="center"/>
              <w:rPr>
                <w:rFonts w:ascii="Peterburg" w:hAnsi="Peterburg"/>
              </w:rPr>
            </w:pPr>
            <w:r>
              <w:rPr>
                <w:rFonts w:ascii="Peterburg" w:hAnsi="Peterburg"/>
              </w:rPr>
            </w:r>
            <w:r>
              <w:rPr>
                <w:rFonts w:ascii="Peterburg" w:hAnsi="Peterburg"/>
              </w:rPr>
            </w:r>
          </w:p>
          <w:p>
            <w:pPr>
              <w:pStyle w:val="724"/>
              <w:pBdr/>
              <w:spacing/>
              <w:ind/>
              <w:jc w:val="center"/>
              <w:rPr>
                <w:rFonts w:ascii="Peterburg" w:hAnsi="Peterburg"/>
              </w:rPr>
            </w:pPr>
            <w:r>
              <w:rPr>
                <w:rFonts w:ascii="Peterburg" w:hAnsi="Peterburg"/>
              </w:rPr>
            </w:r>
            <w:r>
              <w:rPr>
                <w:rFonts w:ascii="Peterburg" w:hAnsi="Peterburg"/>
              </w:rPr>
            </w:r>
          </w:p>
        </w:tc>
      </w:tr>
    </w:tbl>
    <w:p>
      <w:pPr>
        <w:pStyle w:val="724"/>
        <w:pBdr/>
        <w:spacing/>
        <w:ind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С.Атабеков айылдык кеңешинин I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X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чакырылышынын кезектеги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</w:r>
    </w:p>
    <w:p>
      <w:pPr>
        <w:pStyle w:val="724"/>
        <w:pBdr/>
        <w:spacing/>
        <w:ind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VII -сессиясынын</w:t>
      </w:r>
      <w:r>
        <w:rPr>
          <w:rFonts w:ascii="Times New Roman" w:hAnsi="Times New Roman" w:cs="Times New Roman"/>
          <w:b/>
          <w:sz w:val="24"/>
          <w:szCs w:val="24"/>
          <w:lang w:val="ky-KG"/>
        </w:rPr>
      </w:r>
    </w:p>
    <w:p>
      <w:pPr>
        <w:pStyle w:val="724"/>
        <w:pBdr/>
        <w:spacing/>
        <w:ind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</w:r>
      <w:r>
        <w:rPr>
          <w:rFonts w:ascii="Times New Roman" w:hAnsi="Times New Roman" w:cs="Times New Roman"/>
          <w:b/>
          <w:sz w:val="24"/>
          <w:szCs w:val="24"/>
          <w:lang w:val="ky-KG"/>
        </w:rPr>
      </w:r>
    </w:p>
    <w:p>
      <w:pPr>
        <w:pStyle w:val="724"/>
        <w:pBdr/>
        <w:spacing/>
        <w: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№ 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Т О К ТО М У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724"/>
        <w:pBdr/>
        <w:spacing/>
        <w: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724"/>
        <w:pBdr/>
        <w:spacing/>
        <w:ind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13.10.2025-ж.</w:t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Бек-Абад айылы </w:t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  <w:t xml:space="preserve">          </w:t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Style w:val="724"/>
        <w:pBdr/>
        <w:spacing/>
        <w:ind/>
        <w:rPr>
          <w:rFonts w:ascii="Times New Roman" w:hAnsi="Times New Roman" w:cs="Times New Roman"/>
          <w:b/>
          <w:sz w:val="24"/>
          <w:szCs w:val="24"/>
          <w:lang w:val="ky-KG"/>
        </w:rPr>
      </w:pPr>
      <w:r/>
      <w:bookmarkStart w:id="0" w:name="_GoBack"/>
      <w:r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«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КР Бюджеттик Кодексинин негизинде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</w:r>
    </w:p>
    <w:p>
      <w:pPr>
        <w:pStyle w:val="724"/>
        <w:pBdr/>
        <w:spacing/>
        <w:ind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киреше жана чыгаша  планына өзгөртүү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</w:r>
    </w:p>
    <w:p>
      <w:pPr>
        <w:pStyle w:val="724"/>
        <w:pBdr/>
        <w:spacing/>
        <w:ind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киргизүү жөнүндө»</w:t>
      </w:r>
      <w:r>
        <w:rPr>
          <w:rFonts w:ascii="Times New Roman" w:hAnsi="Times New Roman" w:cs="Times New Roman"/>
          <w:b/>
          <w:sz w:val="24"/>
          <w:szCs w:val="24"/>
          <w:lang w:val="ky-KG"/>
        </w:rPr>
      </w:r>
    </w:p>
    <w:p>
      <w:pPr>
        <w:pStyle w:val="724"/>
        <w:pBdr/>
        <w:spacing/>
        <w:ind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</w:r>
      <w:r>
        <w:rPr>
          <w:rFonts w:ascii="Times New Roman" w:hAnsi="Times New Roman" w:cs="Times New Roman"/>
          <w:b/>
          <w:sz w:val="24"/>
          <w:szCs w:val="24"/>
          <w:lang w:val="ky-KG"/>
        </w:rPr>
      </w:r>
    </w:p>
    <w:p>
      <w:pPr>
        <w:pStyle w:val="724"/>
        <w:pBdr/>
        <w:spacing/>
        <w:ind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Кыргыз Республикасынын Бюджеттик Кодексинин 115-беренесинин 115-беренесине ылайык 2025-жылдын 9 айынын жыйынтыгы менен пландык кирешелерге салыштырмалуу</w:t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Style w:val="724"/>
        <w:pBdr/>
        <w:spacing/>
        <w:ind w:firstLine="426" w:left="-426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кошумча түшкөн кирешелердин эсебинен жергиликтүү бюджетке өзгөртүүлөрдү</w:t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Style w:val="724"/>
        <w:pBdr/>
        <w:spacing/>
        <w:ind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киргизүү боюнча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токтом кылат:</w:t>
      </w:r>
      <w:r>
        <w:rPr>
          <w:rFonts w:ascii="Times New Roman" w:hAnsi="Times New Roman" w:cs="Times New Roman"/>
          <w:b/>
          <w:sz w:val="24"/>
          <w:szCs w:val="24"/>
          <w:lang w:val="ky-KG"/>
        </w:rPr>
      </w:r>
    </w:p>
    <w:p>
      <w:pPr>
        <w:pStyle w:val="724"/>
        <w:pBdr/>
        <w:spacing/>
        <w:ind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</w:r>
      <w:r>
        <w:rPr>
          <w:rFonts w:ascii="Times New Roman" w:hAnsi="Times New Roman" w:cs="Times New Roman"/>
          <w:b/>
          <w:sz w:val="24"/>
          <w:szCs w:val="24"/>
          <w:lang w:val="ky-KG"/>
        </w:rPr>
      </w:r>
    </w:p>
    <w:p>
      <w:pPr>
        <w:pStyle w:val="724"/>
        <w:pBdr/>
        <w:spacing/>
        <w:ind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1.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Жергиликтүү бюджетке 11 111 100 “Салык агенти төлөгөн киреше  салыгы” 340,0</w:t>
      </w:r>
      <w:r>
        <w:rPr>
          <w:rFonts w:ascii="Times New Roman" w:hAnsi="Times New Roman" w:cs="Times New Roman"/>
          <w:b/>
          <w:sz w:val="24"/>
          <w:szCs w:val="24"/>
          <w:lang w:val="ky-KG"/>
        </w:rPr>
      </w:r>
    </w:p>
    <w:p>
      <w:pPr>
        <w:pStyle w:val="724"/>
        <w:pBdr/>
        <w:spacing/>
        <w:ind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миң сом, 11 311 100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“Ишкердик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иш-аракет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үчүн колдонулбаган  кыймылсыз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мүлккө салык”</w:t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Style w:val="724"/>
        <w:pBdr/>
        <w:spacing/>
        <w:ind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100,0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миң сом, 11 462410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“Ичүүчү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суу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катары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пайдаланучу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минералдык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жана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таза </w:t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Style w:val="724"/>
        <w:pBdr/>
        <w:spacing/>
        <w:ind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суулар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)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” 800,0 миң сом,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14 152 600 “Жерди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бөлүштүрүү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Фондусунун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жерин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ижарага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алуу</w:t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Style w:val="724"/>
        <w:pBdr/>
        <w:spacing/>
        <w:ind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үчүн төлөм “ 700,0 миң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сом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14511400 “ Жергиликтүү инфраструктураны өнүктүрүүгө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жана</w:t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Style w:val="724"/>
        <w:pBdr/>
        <w:spacing/>
        <w:ind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колдоого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салымдар”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500,0 миң сом, жалпы 244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0,0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миң сомго көбөйтүү , боюнча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өзгөртүүлөр</w:t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Style w:val="724"/>
        <w:pBdr/>
        <w:spacing/>
        <w:ind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киргизүү пландалсын.</w:t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Style w:val="724"/>
        <w:pBdr/>
        <w:spacing/>
        <w:ind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Style w:val="724"/>
        <w:pBdr/>
        <w:spacing/>
        <w:ind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2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Кыргыз Республикасынын  Бюджеттик Кодексинин  130-беренесине ылайык ,</w:t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Style w:val="724"/>
        <w:pBdr/>
        <w:spacing/>
        <w:ind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бюджеттик баланстуулукту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сактоо менен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планга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көбөйтүлгөн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2440,0 миң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сом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эсебинен</w:t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Style w:val="724"/>
        <w:pBdr/>
        <w:spacing/>
        <w:ind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каражат эсебинен төмөндөгүдөй багытка каржылоого өзгөртүүлөр киргизилсин.</w:t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Style w:val="724"/>
        <w:pBdr/>
        <w:spacing/>
        <w:ind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Style w:val="724"/>
        <w:pBdr/>
        <w:spacing/>
        <w:ind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3.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70629 “Коммуналдык чарба” бөлүмүнүн 3111 “Имараттар жана курулмалар”</w:t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Style w:val="724"/>
        <w:pBdr/>
        <w:spacing/>
        <w:ind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беренесине Кащкар-Маала айылындагы Б.Каримов көчөсүн асфальттоо иш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терин алантууга</w:t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Style w:val="724"/>
        <w:pBdr/>
        <w:spacing/>
        <w:ind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900,0 миң сом жана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Жийде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айылындагы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Жоробаев көчөсүн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асфальттоого 1100,0 миң сом</w:t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Style w:val="724"/>
        <w:pBdr/>
        <w:spacing/>
        <w:ind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жана 70921 “Орто мектептер” бөлүмүндөгү Б.Шамшиев атындагы орто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мектебине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ашкана курулушуна  кошумча  иретинде  440,0 миң сом, жалпы  2240,0 миң сом акча каражатынын чыгышы бөлүгүнүн багытына №1-тиркемеге ылайык пландалсын.</w:t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Style w:val="724"/>
        <w:pBdr/>
        <w:spacing/>
        <w:ind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Style w:val="724"/>
        <w:pBdr/>
        <w:spacing/>
        <w:ind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4.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Кыргыз Республикасынын Бюджеттик классификациясына ылайык 2024-жылга </w:t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Style w:val="724"/>
        <w:pBdr/>
        <w:spacing/>
        <w:ind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бекитилген бюджеттин киреше-чыгашаларынын  планын тактоо, Кыргыз Республикасынын  Каржы Министрлигинин Сузак башкармалыгынан суралсын.</w:t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Style w:val="724"/>
        <w:pBdr/>
        <w:spacing/>
        <w:ind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Style w:val="724"/>
        <w:pBdr/>
        <w:spacing/>
        <w:ind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5.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Токтомдо бекитилген акча каражатын натыйжалуу бөлүштүрүү жагы </w:t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Style w:val="724"/>
        <w:pBdr/>
        <w:spacing/>
        <w:ind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С.Атабеков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айыл өкмөтүнүн  башчысына милдеттендирилсин.</w:t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Style w:val="724"/>
        <w:pBdr/>
        <w:spacing/>
        <w:ind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Style w:val="724"/>
        <w:pBdr/>
        <w:spacing/>
        <w:ind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С.Атабеков айылдык</w:t>
      </w:r>
      <w:r>
        <w:rPr>
          <w:rFonts w:ascii="Times New Roman" w:hAnsi="Times New Roman" w:cs="Times New Roman"/>
          <w:b/>
          <w:sz w:val="24"/>
          <w:szCs w:val="24"/>
          <w:lang w:val="ky-KG"/>
        </w:rPr>
      </w:r>
    </w:p>
    <w:p>
      <w:pPr>
        <w:pStyle w:val="724"/>
        <w:pBdr/>
        <w:spacing/>
        <w:ind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кенешинин төрагасы:                                                                                    Мавлянов.А.М</w:t>
      </w:r>
      <w:r>
        <w:rPr>
          <w:rFonts w:ascii="Times New Roman" w:hAnsi="Times New Roman" w:cs="Times New Roman"/>
          <w:b/>
          <w:sz w:val="24"/>
          <w:szCs w:val="24"/>
          <w:lang w:val="ky-KG"/>
        </w:rPr>
      </w:r>
    </w:p>
    <w:p>
      <w:pPr>
        <w:pStyle w:val="724"/>
        <w:pBdr/>
        <w:spacing/>
        <w:ind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</w:r>
      <w:r>
        <w:rPr>
          <w:rFonts w:ascii="Times New Roman" w:hAnsi="Times New Roman" w:cs="Times New Roman"/>
          <w:b/>
          <w:sz w:val="24"/>
          <w:szCs w:val="24"/>
          <w:lang w:val="ky-KG"/>
        </w:rPr>
      </w:r>
    </w:p>
    <w:p>
      <w:pPr>
        <w:pStyle w:val="724"/>
        <w:pBdr/>
        <w:spacing/>
        <w:ind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</w:r>
      <w:r>
        <w:rPr>
          <w:rFonts w:ascii="Times New Roman" w:hAnsi="Times New Roman" w:cs="Times New Roman"/>
          <w:b/>
          <w:lang w:val="ky-KG"/>
        </w:rPr>
      </w:r>
    </w:p>
    <w:p>
      <w:pPr>
        <w:pStyle w:val="724"/>
        <w:pBdr/>
        <w:spacing/>
        <w:ind w:left="-284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</w:r>
      <w:r>
        <w:rPr>
          <w:rFonts w:ascii="Times New Roman" w:hAnsi="Times New Roman" w:cs="Times New Roman"/>
          <w:b/>
          <w:lang w:val="ky-KG"/>
        </w:rPr>
      </w:r>
    </w:p>
    <w:p>
      <w:pPr>
        <w:pStyle w:val="724"/>
        <w:pBdr/>
        <w:spacing/>
        <w:ind w:left="72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Style w:val="724"/>
        <w:pBdr/>
        <w:spacing/>
        <w:ind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Style w:val="724"/>
        <w:pBdr/>
        <w:spacing/>
        <w:ind/>
        <w:jc w:val="both"/>
        <w:rPr>
          <w:rFonts w:ascii="Times New Roman" w:hAnsi="Times New Roman" w:cs="Times New Roman"/>
          <w:b/>
          <w:sz w:val="26"/>
          <w:szCs w:val="26"/>
          <w:lang w:val="ky-KG"/>
        </w:rPr>
      </w:pPr>
      <w:r>
        <w:rPr>
          <w:rFonts w:ascii="Times New Roman" w:hAnsi="Times New Roman" w:cs="Times New Roman"/>
          <w:b/>
          <w:sz w:val="26"/>
          <w:szCs w:val="26"/>
          <w:lang w:val="ky-KG"/>
        </w:rPr>
      </w:r>
      <w:r>
        <w:rPr>
          <w:rFonts w:ascii="Times New Roman" w:hAnsi="Times New Roman" w:cs="Times New Roman"/>
          <w:b/>
          <w:sz w:val="26"/>
          <w:szCs w:val="26"/>
          <w:lang w:val="ky-KG"/>
        </w:rPr>
      </w:r>
    </w:p>
    <w:sectPr>
      <w:footnotePr/>
      <w:endnotePr/>
      <w:type w:val="nextPage"/>
      <w:pgSz w:h="16838" w:orient="portrait" w:w="11906"/>
      <w:pgMar w:top="426" w:right="850" w:bottom="426" w:left="1276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/>
        <w:ind/>
        <w:rPr/>
      </w:pPr>
      <w:r>
        <w:separator/>
      </w:r>
      <w:r/>
    </w:p>
  </w:endnote>
  <w:endnote w:type="continuationSeparator" w:id="0">
    <w:p>
      <w:pPr>
        <w:pBdr/>
        <w:spacing w:after="0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eterburg">
    <w:panose1 w:val="05040102010807070707"/>
  </w:font>
  <w:font w:name="Segoe UI">
    <w:panose1 w:val="020B0502040504020204"/>
  </w:font>
  <w:font w:name="Consolas">
    <w:panose1 w:val="020B0604020202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/>
        <w:ind/>
        <w:rPr/>
      </w:pPr>
      <w:r>
        <w:separator/>
      </w:r>
      <w:r/>
    </w:p>
  </w:footnote>
  <w:footnote w:type="continuationSeparator" w:id="0">
    <w:p>
      <w:pPr>
        <w:pBdr/>
        <w:spacing w:after="0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42248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nsid w:val="072C65C2"/>
    <w:lvl w:ilvl="0">
      <w:isLgl w:val="false"/>
      <w:lvlJc w:val="left"/>
      <w:lvlText w:val="%1."/>
      <w:numFmt w:val="decimal"/>
      <w:pPr>
        <w:pBdr/>
        <w:spacing/>
        <w:ind w:hanging="360" w:left="1080"/>
      </w:pPr>
      <w:rPr>
        <w:rFonts w:hint="default"/>
      </w:rPr>
      <w:start w:val="2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2">
    <w:nsid w:val="2BC15097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nsid w:val="368A7CCB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nsid w:val="3F3F0E00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47DE458E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nsid w:val="4C0235AA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nsid w:val="6B281BBD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nsid w:val="735606C3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">
    <w:nsid w:val="7C55146E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"/>
  </w:num>
  <w:num w:numId="5">
    <w:abstractNumId w:val="9"/>
  </w:num>
  <w:num w:numId="6">
    <w:abstractNumId w:val="3"/>
  </w:num>
  <w:num w:numId="7">
    <w:abstractNumId w:val="8"/>
  </w:num>
  <w:num w:numId="8">
    <w:abstractNumId w:val="4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72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72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2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2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2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2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2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2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2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2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2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20"/>
    <w:next w:val="720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20"/>
    <w:next w:val="72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20"/>
    <w:next w:val="720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20"/>
    <w:next w:val="72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20"/>
    <w:next w:val="720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20"/>
    <w:next w:val="72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20"/>
    <w:next w:val="720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20"/>
    <w:next w:val="720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20"/>
    <w:next w:val="720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721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21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21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21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21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21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21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21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21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20"/>
    <w:next w:val="720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721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20"/>
    <w:next w:val="720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721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20"/>
    <w:next w:val="720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21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72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20"/>
    <w:next w:val="720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21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2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1">
    <w:name w:val="Subtle Emphasis"/>
    <w:basedOn w:val="72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21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721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72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2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7">
    <w:name w:val="Header Char"/>
    <w:basedOn w:val="721"/>
    <w:link w:val="725"/>
    <w:uiPriority w:val="99"/>
    <w:pPr>
      <w:pBdr/>
      <w:spacing/>
      <w:ind/>
    </w:pPr>
  </w:style>
  <w:style w:type="paragraph" w:styleId="178">
    <w:name w:val="Footer"/>
    <w:basedOn w:val="720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721"/>
    <w:link w:val="178"/>
    <w:uiPriority w:val="99"/>
    <w:pPr>
      <w:pBdr/>
      <w:spacing/>
      <w:ind/>
    </w:pPr>
  </w:style>
  <w:style w:type="paragraph" w:styleId="180">
    <w:name w:val="Caption"/>
    <w:basedOn w:val="720"/>
    <w:next w:val="72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character" w:styleId="182">
    <w:name w:val="Footnote Text Char"/>
    <w:basedOn w:val="721"/>
    <w:link w:val="728"/>
    <w:uiPriority w:val="99"/>
    <w:semiHidden/>
    <w:pPr>
      <w:pBdr/>
      <w:spacing/>
      <w:ind/>
    </w:pPr>
    <w:rPr>
      <w:sz w:val="20"/>
      <w:szCs w:val="20"/>
    </w:rPr>
  </w:style>
  <w:style w:type="paragraph" w:styleId="184">
    <w:name w:val="endnote text"/>
    <w:basedOn w:val="720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21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21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72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20"/>
    <w:next w:val="720"/>
    <w:uiPriority w:val="39"/>
    <w:unhideWhenUsed/>
    <w:pPr>
      <w:pBdr/>
      <w:spacing w:after="100"/>
      <w:ind/>
    </w:pPr>
  </w:style>
  <w:style w:type="paragraph" w:styleId="190">
    <w:name w:val="toc 2"/>
    <w:basedOn w:val="720"/>
    <w:next w:val="720"/>
    <w:uiPriority w:val="39"/>
    <w:unhideWhenUsed/>
    <w:pPr>
      <w:pBdr/>
      <w:spacing w:after="100"/>
      <w:ind w:left="220"/>
    </w:pPr>
  </w:style>
  <w:style w:type="paragraph" w:styleId="191">
    <w:name w:val="toc 3"/>
    <w:basedOn w:val="720"/>
    <w:next w:val="720"/>
    <w:uiPriority w:val="39"/>
    <w:unhideWhenUsed/>
    <w:pPr>
      <w:pBdr/>
      <w:spacing w:after="100"/>
      <w:ind w:left="440"/>
    </w:pPr>
  </w:style>
  <w:style w:type="paragraph" w:styleId="192">
    <w:name w:val="toc 4"/>
    <w:basedOn w:val="720"/>
    <w:next w:val="720"/>
    <w:uiPriority w:val="39"/>
    <w:unhideWhenUsed/>
    <w:pPr>
      <w:pBdr/>
      <w:spacing w:after="100"/>
      <w:ind w:left="660"/>
    </w:pPr>
  </w:style>
  <w:style w:type="paragraph" w:styleId="193">
    <w:name w:val="toc 5"/>
    <w:basedOn w:val="720"/>
    <w:next w:val="720"/>
    <w:uiPriority w:val="39"/>
    <w:unhideWhenUsed/>
    <w:pPr>
      <w:pBdr/>
      <w:spacing w:after="100"/>
      <w:ind w:left="880"/>
    </w:pPr>
  </w:style>
  <w:style w:type="paragraph" w:styleId="194">
    <w:name w:val="toc 6"/>
    <w:basedOn w:val="720"/>
    <w:next w:val="720"/>
    <w:uiPriority w:val="39"/>
    <w:unhideWhenUsed/>
    <w:pPr>
      <w:pBdr/>
      <w:spacing w:after="100"/>
      <w:ind w:left="1100"/>
    </w:pPr>
  </w:style>
  <w:style w:type="paragraph" w:styleId="195">
    <w:name w:val="toc 7"/>
    <w:basedOn w:val="720"/>
    <w:next w:val="720"/>
    <w:uiPriority w:val="39"/>
    <w:unhideWhenUsed/>
    <w:pPr>
      <w:pBdr/>
      <w:spacing w:after="100"/>
      <w:ind w:left="1320"/>
    </w:pPr>
  </w:style>
  <w:style w:type="paragraph" w:styleId="196">
    <w:name w:val="toc 8"/>
    <w:basedOn w:val="720"/>
    <w:next w:val="720"/>
    <w:uiPriority w:val="39"/>
    <w:unhideWhenUsed/>
    <w:pPr>
      <w:pBdr/>
      <w:spacing w:after="100"/>
      <w:ind w:left="1540"/>
    </w:pPr>
  </w:style>
  <w:style w:type="paragraph" w:styleId="197">
    <w:name w:val="toc 9"/>
    <w:basedOn w:val="720"/>
    <w:next w:val="720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21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20"/>
    <w:next w:val="720"/>
    <w:uiPriority w:val="99"/>
    <w:unhideWhenUsed/>
    <w:pPr>
      <w:pBdr/>
      <w:spacing w:after="0" w:afterAutospacing="0"/>
      <w:ind/>
    </w:pPr>
  </w:style>
  <w:style w:type="paragraph" w:styleId="720" w:default="1">
    <w:name w:val="Normal"/>
    <w:qFormat/>
    <w:pPr>
      <w:pBdr/>
      <w:spacing w:line="240" w:lineRule="auto"/>
      <w:ind/>
    </w:pPr>
    <w:rPr>
      <w:rFonts w:eastAsiaTheme="minorEastAsia"/>
      <w:lang w:eastAsia="ru-RU"/>
    </w:rPr>
  </w:style>
  <w:style w:type="character" w:styleId="721" w:default="1">
    <w:name w:val="Default Paragraph Font"/>
    <w:uiPriority w:val="1"/>
    <w:semiHidden/>
    <w:unhideWhenUsed/>
    <w:pPr>
      <w:pBdr/>
      <w:spacing/>
      <w:ind/>
    </w:pPr>
  </w:style>
  <w:style w:type="table" w:styleId="722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3" w:default="1">
    <w:name w:val="No List"/>
    <w:uiPriority w:val="99"/>
    <w:semiHidden/>
    <w:unhideWhenUsed/>
    <w:pPr>
      <w:pBdr/>
      <w:spacing/>
      <w:ind/>
    </w:pPr>
  </w:style>
  <w:style w:type="paragraph" w:styleId="724">
    <w:name w:val="No Spacing"/>
    <w:uiPriority w:val="1"/>
    <w:qFormat/>
    <w:pPr>
      <w:pBdr/>
      <w:spacing w:after="0" w:line="240" w:lineRule="auto"/>
      <w:ind/>
    </w:pPr>
  </w:style>
  <w:style w:type="paragraph" w:styleId="725">
    <w:name w:val="Header"/>
    <w:basedOn w:val="720"/>
    <w:link w:val="726"/>
    <w:unhideWhenUsed/>
    <w:pPr>
      <w:pBdr/>
      <w:tabs>
        <w:tab w:val="center" w:leader="none" w:pos="4677"/>
        <w:tab w:val="right" w:leader="none" w:pos="9355"/>
      </w:tabs>
      <w:spacing w:after="0"/>
      <w:ind/>
    </w:pPr>
    <w:rPr>
      <w:rFonts w:ascii="Times New Roman" w:hAnsi="Times New Roman" w:eastAsia="Times New Roman" w:cs="Times New Roman"/>
      <w:sz w:val="24"/>
      <w:szCs w:val="24"/>
    </w:rPr>
  </w:style>
  <w:style w:type="character" w:styleId="726" w:customStyle="1">
    <w:name w:val="Верхний колонтитул Знак"/>
    <w:basedOn w:val="721"/>
    <w:link w:val="725"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27">
    <w:name w:val="Hyperlink"/>
    <w:basedOn w:val="721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728">
    <w:name w:val="footnote text"/>
    <w:basedOn w:val="720"/>
    <w:link w:val="729"/>
    <w:uiPriority w:val="99"/>
    <w:semiHidden/>
    <w:unhideWhenUsed/>
    <w:pPr>
      <w:pBdr/>
      <w:spacing w:after="0"/>
      <w:ind/>
    </w:pPr>
    <w:rPr>
      <w:sz w:val="20"/>
      <w:szCs w:val="20"/>
    </w:rPr>
  </w:style>
  <w:style w:type="character" w:styleId="729" w:customStyle="1">
    <w:name w:val="Текст сноски Знак"/>
    <w:basedOn w:val="721"/>
    <w:link w:val="728"/>
    <w:uiPriority w:val="99"/>
    <w:semiHidden/>
    <w:pPr>
      <w:pBdr/>
      <w:spacing/>
      <w:ind/>
    </w:pPr>
    <w:rPr>
      <w:rFonts w:eastAsiaTheme="minorEastAsia"/>
      <w:sz w:val="20"/>
      <w:szCs w:val="20"/>
      <w:lang w:eastAsia="ru-RU"/>
    </w:rPr>
  </w:style>
  <w:style w:type="character" w:styleId="730">
    <w:name w:val="footnote reference"/>
    <w:basedOn w:val="721"/>
    <w:uiPriority w:val="99"/>
    <w:semiHidden/>
    <w:unhideWhenUsed/>
    <w:pPr>
      <w:pBdr/>
      <w:spacing/>
      <w:ind/>
    </w:pPr>
    <w:rPr>
      <w:vertAlign w:val="superscript"/>
    </w:rPr>
  </w:style>
  <w:style w:type="paragraph" w:styleId="731">
    <w:name w:val="List Paragraph"/>
    <w:basedOn w:val="720"/>
    <w:uiPriority w:val="34"/>
    <w:qFormat/>
    <w:pPr>
      <w:pBdr/>
      <w:spacing/>
      <w:ind w:left="720"/>
      <w:contextualSpacing w:val="true"/>
    </w:pPr>
  </w:style>
  <w:style w:type="paragraph" w:styleId="732">
    <w:name w:val="HTML Preformatted"/>
    <w:basedOn w:val="720"/>
    <w:link w:val="733"/>
    <w:uiPriority w:val="99"/>
    <w:unhideWhenUsed/>
    <w:pPr>
      <w:pBdr/>
      <w:spacing w:after="0"/>
      <w:ind/>
    </w:pPr>
    <w:rPr>
      <w:rFonts w:ascii="Consolas" w:hAnsi="Consolas" w:cs="Consolas"/>
      <w:sz w:val="20"/>
      <w:szCs w:val="20"/>
    </w:rPr>
  </w:style>
  <w:style w:type="character" w:styleId="733" w:customStyle="1">
    <w:name w:val="Стандартный HTML Знак"/>
    <w:basedOn w:val="721"/>
    <w:link w:val="732"/>
    <w:uiPriority w:val="99"/>
    <w:pPr>
      <w:pBdr/>
      <w:spacing/>
      <w:ind/>
    </w:pPr>
    <w:rPr>
      <w:rFonts w:ascii="Consolas" w:hAnsi="Consolas" w:cs="Consolas" w:eastAsiaTheme="minorEastAsia"/>
      <w:sz w:val="20"/>
      <w:szCs w:val="20"/>
      <w:lang w:eastAsia="ru-RU"/>
    </w:rPr>
  </w:style>
  <w:style w:type="paragraph" w:styleId="734">
    <w:name w:val="Balloon Text"/>
    <w:basedOn w:val="720"/>
    <w:link w:val="735"/>
    <w:uiPriority w:val="99"/>
    <w:semiHidden/>
    <w:unhideWhenUsed/>
    <w:pPr>
      <w:pBdr/>
      <w:spacing w:after="0"/>
      <w:ind/>
    </w:pPr>
    <w:rPr>
      <w:rFonts w:ascii="Segoe UI" w:hAnsi="Segoe UI" w:cs="Segoe UI"/>
      <w:sz w:val="18"/>
      <w:szCs w:val="18"/>
    </w:rPr>
  </w:style>
  <w:style w:type="character" w:styleId="735" w:customStyle="1">
    <w:name w:val="Текст выноски Знак"/>
    <w:basedOn w:val="721"/>
    <w:link w:val="734"/>
    <w:uiPriority w:val="99"/>
    <w:semiHidden/>
    <w:pPr>
      <w:pBdr/>
      <w:spacing/>
      <w:ind/>
    </w:pPr>
    <w:rPr>
      <w:rFonts w:ascii="Segoe UI" w:hAnsi="Segoe UI" w:cs="Segoe UI" w:eastAsiaTheme="minorEastAsia"/>
      <w:sz w:val="18"/>
      <w:szCs w:val="18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mailto:ayzada.nurmatova.82@bk.ru" TargetMode="External"/><Relationship Id="rId10" Type="http://schemas.openxmlformats.org/officeDocument/2006/relationships/image" Target="media/image1.png"/><Relationship Id="rId11" Type="http://schemas.openxmlformats.org/officeDocument/2006/relationships/hyperlink" Target="mailto:ayzada.nurmatova.82@bk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ONLYOFFICE/9.2.1.898</Application>
  <DocSecurity>0</DocSecurity>
  <ScaleCrop>0</ScaleCrop>
  <HeadingPairs>
    <vt:vector size="0" baseType="variant"/>
  </HeadingPairs>
  <TitlesOfParts>
    <vt:vector size="0" baseType="lpstr"/>
  </TitlesOfParts>
  <Company>Reanimator Extreme Edition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revision>3</cp:revision>
  <dcterms:created xsi:type="dcterms:W3CDTF">2026-02-09T03:52:00Z</dcterms:created>
  <dcterms:modified xsi:type="dcterms:W3CDTF">2026-02-18T16:40:55Z</dcterms:modified>
</cp:coreProperties>
</file>