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2542540</wp:posOffset>
                </wp:positionH>
                <wp:positionV relativeFrom="paragraph">
                  <wp:posOffset>65405</wp:posOffset>
                </wp:positionV>
                <wp:extent cx="819785" cy="725805"/>
                <wp:effectExtent l="0" t="0" r="0" b="0"/>
                <wp:wrapNone/>
                <wp:docPr id="1" name="Рисунок 22" descr="G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Gerb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819785" cy="7258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59264;o:allowoverlap:true;o:allowincell:true;mso-position-horizontal-relative:text;margin-left:200.20pt;mso-position-horizontal:absolute;mso-position-vertical-relative:text;margin-top:5.15pt;mso-position-vertical:absolute;width:64.55pt;height:57.15pt;mso-wrap-distance-left:9.00pt;mso-wrap-distance-top:0.00pt;mso-wrap-distance-right:9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КЫРГЫЗСКАЯ  РЕСПУБЛИКА</w:t>
      </w:r>
      <w:r>
        <w:rPr>
          <w:rFonts w:ascii="Times New Roman" w:hAnsi="Times New Roman" w:cs="Times New Roman"/>
          <w:b/>
          <w:sz w:val="21"/>
          <w:szCs w:val="21"/>
          <w:lang w:val="ky-KG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 xml:space="preserve">СУЗАК   РАЙОНУ                                                                                СУЗАКСКИЙ РАЙОН</w:t>
      </w:r>
      <w:r>
        <w:rPr>
          <w:rFonts w:ascii="Times New Roman" w:hAnsi="Times New Roman" w:cs="Times New Roman"/>
          <w:b/>
          <w:sz w:val="21"/>
          <w:szCs w:val="21"/>
        </w:rPr>
      </w:r>
    </w:p>
    <w:p>
      <w:pPr>
        <w:pBdr/>
        <w:spacing w:after="0" w:before="40" w:line="240" w:lineRule="auto"/>
        <w:ind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</w:r>
    </w:p>
    <w:p>
      <w:pPr>
        <w:pBdr/>
        <w:spacing w:after="0" w:before="40" w:line="240" w:lineRule="auto"/>
        <w:ind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 xml:space="preserve"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ОГО</w:t>
      </w:r>
      <w:r>
        <w:rPr>
          <w:rFonts w:ascii="Times New Roman" w:hAnsi="Times New Roman" w:cs="Times New Roman"/>
          <w:b/>
          <w:sz w:val="21"/>
          <w:szCs w:val="21"/>
          <w:lang w:val="ky-KG"/>
        </w:rPr>
      </w:r>
    </w:p>
    <w:p>
      <w:pPr>
        <w:pBdr/>
        <w:spacing w:after="0" w:before="40" w:line="240" w:lineRule="auto"/>
        <w:ind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ДЫК КЕНЕШИ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</w:r>
    </w:p>
    <w:p>
      <w:pPr>
        <w:pBdr/>
        <w:spacing w:after="0" w:before="40" w:line="240" w:lineRule="auto"/>
        <w:ind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  <w:lang w:val="ky-KG"/>
        </w:rPr>
        <w:t xml:space="preserve"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и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д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и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л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.М. С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и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д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и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ков №114</w:t>
      </w:r>
      <w:r>
        <w:rPr>
          <w:rFonts w:ascii="Times New Roman" w:hAnsi="Times New Roman" w:cs="Times New Roman"/>
          <w:sz w:val="16"/>
          <w:szCs w:val="16"/>
          <w:lang w:val="ky-KG"/>
        </w:rPr>
      </w:r>
    </w:p>
    <w:p>
      <w:pPr>
        <w:pBdr/>
        <w:spacing w:after="0" w:before="40" w:line="240" w:lineRule="auto"/>
        <w:ind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 xml:space="preserve">Почта:</w:t>
      </w:r>
      <w:r>
        <w:t xml:space="preserve"> 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ayzada</w:t>
      </w:r>
      <w:r>
        <w:rPr>
          <w:rFonts w:ascii="Times New Roman" w:hAnsi="Times New Roman" w:cs="Times New Roman"/>
          <w:sz w:val="16"/>
          <w:szCs w:val="16"/>
        </w:rPr>
        <w:t xml:space="preserve">.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nurmatova</w:t>
      </w:r>
      <w:r>
        <w:rPr>
          <w:rFonts w:ascii="Times New Roman" w:hAnsi="Times New Roman" w:cs="Times New Roman"/>
          <w:sz w:val="16"/>
          <w:szCs w:val="16"/>
        </w:rPr>
        <w:t xml:space="preserve">.82@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bk</w:t>
      </w:r>
      <w:r>
        <w:rPr>
          <w:rFonts w:ascii="Times New Roman" w:hAnsi="Times New Roman" w:cs="Times New Roman"/>
          <w:sz w:val="16"/>
          <w:szCs w:val="16"/>
        </w:rPr>
        <w:t xml:space="preserve">.</w:t>
      </w:r>
      <w:r>
        <w:rPr>
          <w:rFonts w:ascii="Times New Roman" w:hAnsi="Times New Roman" w:cs="Times New Roman"/>
          <w:sz w:val="16"/>
          <w:szCs w:val="16"/>
        </w:rPr>
        <w:t xml:space="preserve">ru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9" w:tooltip="mailto:ayzada.nurmatova.82@bk.ru" w:history="1">
        <w:r>
          <w:rPr>
            <w:rStyle w:val="668"/>
            <w:rFonts w:ascii="Times New Roman" w:hAnsi="Times New Roman" w:cs="Times New Roman"/>
            <w:sz w:val="16"/>
            <w:szCs w:val="16"/>
            <w:lang w:val="en-US"/>
          </w:rPr>
          <w:t xml:space="preserve">ayzada</w:t>
        </w:r>
        <w:r>
          <w:rPr>
            <w:rStyle w:val="668"/>
            <w:rFonts w:ascii="Times New Roman" w:hAnsi="Times New Roman" w:cs="Times New Roman"/>
            <w:sz w:val="16"/>
            <w:szCs w:val="16"/>
          </w:rPr>
          <w:t xml:space="preserve">.</w:t>
        </w:r>
        <w:r>
          <w:rPr>
            <w:rStyle w:val="668"/>
            <w:rFonts w:ascii="Times New Roman" w:hAnsi="Times New Roman" w:cs="Times New Roman"/>
            <w:sz w:val="16"/>
            <w:szCs w:val="16"/>
            <w:lang w:val="en-US"/>
          </w:rPr>
          <w:t xml:space="preserve">nurmatova</w:t>
        </w:r>
        <w:r>
          <w:rPr>
            <w:rStyle w:val="668"/>
            <w:rFonts w:ascii="Times New Roman" w:hAnsi="Times New Roman" w:cs="Times New Roman"/>
            <w:sz w:val="16"/>
            <w:szCs w:val="16"/>
          </w:rPr>
          <w:t xml:space="preserve">.82@</w:t>
        </w:r>
        <w:r>
          <w:rPr>
            <w:rStyle w:val="668"/>
            <w:rFonts w:ascii="Times New Roman" w:hAnsi="Times New Roman" w:cs="Times New Roman"/>
            <w:sz w:val="16"/>
            <w:szCs w:val="16"/>
            <w:lang w:val="en-US"/>
          </w:rPr>
          <w:t xml:space="preserve">bk</w:t>
        </w:r>
        <w:r>
          <w:rPr>
            <w:rStyle w:val="668"/>
            <w:rFonts w:ascii="Times New Roman" w:hAnsi="Times New Roman" w:cs="Times New Roman"/>
            <w:sz w:val="16"/>
            <w:szCs w:val="16"/>
          </w:rPr>
          <w:t xml:space="preserve">.</w:t>
        </w:r>
        <w:r>
          <w:rPr>
            <w:rStyle w:val="668"/>
            <w:rFonts w:ascii="Times New Roman" w:hAnsi="Times New Roman" w:cs="Times New Roman"/>
            <w:sz w:val="16"/>
            <w:szCs w:val="16"/>
          </w:rPr>
          <w:t xml:space="preserve">ru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  <w:r>
        <w:rPr>
          <w:rFonts w:ascii="Times New Roman" w:hAnsi="Times New Roman" w:cs="Times New Roman"/>
          <w:sz w:val="16"/>
          <w:szCs w:val="16"/>
        </w:rPr>
      </w:r>
    </w:p>
    <w:p>
      <w:pPr>
        <w:pBdr/>
        <w:spacing w:after="0" w:before="40" w:line="240" w:lineRule="auto"/>
        <w:ind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  <w:r>
        <w:rPr>
          <w:rFonts w:ascii="Times New Roman" w:hAnsi="Times New Roman" w:cs="Times New Roman"/>
          <w:sz w:val="16"/>
          <w:szCs w:val="16"/>
          <w:lang w:val="ky-KG"/>
        </w:rPr>
      </w:r>
    </w:p>
    <w:p>
      <w:pPr>
        <w:pBdr/>
        <w:spacing w:after="0" w:before="40" w:line="240" w:lineRule="auto"/>
        <w:ind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  <w:r>
        <w:rPr>
          <w:rFonts w:ascii="Times New Roman" w:hAnsi="Times New Roman" w:cs="Times New Roman"/>
          <w:sz w:val="16"/>
          <w:szCs w:val="16"/>
          <w:lang w:val="ky-KG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b/>
          <w:sz w:val="20"/>
          <w:szCs w:val="20"/>
          <w:lang w:val="ky-KG"/>
        </w:rPr>
      </w:pPr>
      <w:r>
        <w:rPr>
          <w:rFonts w:ascii="Times New Roman" w:hAnsi="Times New Roman" w:cs="Times New Roman"/>
          <w:sz w:val="16"/>
          <w:szCs w:val="16"/>
          <w:lang w:val="ky-KG"/>
        </w:rPr>
        <w:t xml:space="preserve">                   БИК (МФО)440001</w:t>
      </w:r>
      <w:r>
        <w:rPr>
          <w:rFonts w:ascii="Times New Roman" w:hAnsi="Times New Roman" w:cs="Times New Roman"/>
          <w:sz w:val="16"/>
          <w:szCs w:val="16"/>
          <w:lang w:val="ky-KG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95" distL="114300" distR="114300" simplePos="0" relativeHeight="251660288" behindDoc="0" locked="0" layoutInCell="1" allowOverlap="1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2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" o:spid="_x0000_s1" style="position:absolute;left:0;text-align:left;z-index:251660288;mso-wrap-distance-left:9.00pt;mso-wrap-distance-top:0.00pt;mso-wrap-distance-right:9.00pt;mso-wrap-distance-bottom:169093.20pt;visibility:visible;" from="68.3pt,10.3pt" to="536.1pt,10.3pt" filled="f" strokecolor="#000000" strokeweight="4.50pt"/>
            </w:pict>
          </mc:Fallback>
        </mc:AlternateContent>
      </w:r>
      <w:r>
        <w:rPr>
          <w:rFonts w:ascii="Times New Roman" w:hAnsi="Times New Roman" w:cs="Times New Roman"/>
          <w:b/>
          <w:sz w:val="20"/>
          <w:szCs w:val="20"/>
          <w:lang w:val="ky-KG"/>
        </w:rPr>
      </w:r>
    </w:p>
    <w:p>
      <w:pPr>
        <w:pBdr/>
        <w:tabs>
          <w:tab w:val="left" w:leader="none" w:pos="3405"/>
        </w:tabs>
        <w:spacing/>
        <w:ind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y-KG"/>
        </w:rPr>
      </w:r>
    </w:p>
    <w:p>
      <w:pPr>
        <w:pBdr/>
        <w:tabs>
          <w:tab w:val="left" w:leader="none" w:pos="3405"/>
        </w:tabs>
        <w:spacing/>
        <w:ind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Сайпидин Атабеков айыл аймагынын айылдык кенешинин  IX чакырылышынын кезектеги   жетинчи   сессиясы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spacing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7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ТОКТОМУ</w:t>
      </w:r>
      <w:r>
        <w:rPr>
          <w:rFonts w:ascii="Times New Roman" w:hAnsi="Times New Roman" w:cs="Times New Roman"/>
          <w:b/>
          <w:sz w:val="24"/>
          <w:szCs w:val="24"/>
          <w:lang w:val="kk-KZ"/>
        </w:rPr>
      </w:r>
    </w:p>
    <w:p>
      <w:pPr>
        <w:pBdr/>
        <w:spacing/>
        <w:ind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13.10. 2025-жыл                                                                                               Бек-Абад  айылы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Өнөр-жайдын, коргонуунун,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байланыштын, транспорттун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жана башка  багытындагы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жер аянтына которууга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макулдук  берүү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жөнүндө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Кыргыз Республикасынын  Өкмөтүнүн   04.11.2024-жылдагы №665 сандуу токтомуна   ылайык Кадастр  Мамлекеттик мекемесинин  Сузак филиалынын 12.05.2025-жылдагы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№01-16/425 сандуу корутундусунун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С.Атабеков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айыл өкмөтүнүн  10.10 .2025-жыл    № 986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сандуу кайрылуусунун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жана туруктуу жер комиссиясынын отурумунун 10.10.2025-жыл №3 протоколунун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негизинде   Сайпидин Атабеков  айыл аймагынын айылдык кенеши 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669"/>
        <w:pBdr/>
        <w:spacing w:after="0"/>
        <w:ind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ТОКТОМ КЫЛАТ:</w:t>
      </w:r>
      <w:r>
        <w:rPr>
          <w:rFonts w:ascii="Times New Roman" w:hAnsi="Times New Roman" w:cs="Times New Roman"/>
          <w:b/>
          <w:sz w:val="24"/>
          <w:szCs w:val="24"/>
          <w:lang w:val="ky-KG"/>
        </w:rPr>
      </w:r>
    </w:p>
    <w:p>
      <w:pPr>
        <w:pStyle w:val="669"/>
        <w:pBdr/>
        <w:spacing w:after="0"/>
        <w:ind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</w:r>
      <w:r>
        <w:rPr>
          <w:rFonts w:ascii="Times New Roman" w:hAnsi="Times New Roman" w:cs="Times New Roman"/>
          <w:b/>
          <w:sz w:val="24"/>
          <w:szCs w:val="24"/>
          <w:lang w:val="ky-KG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1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. С.Атабеков айыл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өкмөтүнүн аймагына караштуу Бек-Абад айылынын  №258 контурундагы  жалпы  0,50га  айыл ча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рба  багытындагы  жерлери категориясындагы  сугат айдоо  жер аянтына спорт комплекси жана балдар аянтчасын куруу үчүн жер аянтын өнөр-жайдын, коргонуунун, байланыштын, транспорттун жана башка  багытындагы  жерлери категориясына которууга макулдук берилсин.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2.Токтомду аткаруу жагы С. Атабеков айыл  өк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мөтүнүн башчысына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жүктөлсүн.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669"/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3.Токтом Сайпидин Атабеков  айылдык кенешинин  расмий сайтында  жарыяланган күндөн  тартып өз күчүнө кирет.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669"/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669"/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Төрага :                                                                 А.Мавлянов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</w:r>
    </w:p>
    <w:p>
      <w:pPr>
        <w:pBdr/>
        <w:spacing/>
        <w:ind/>
        <w:rPr/>
      </w:pPr>
      <w:r/>
      <w:bookmarkStart w:id="0" w:name="_GoBack"/>
      <w:r/>
      <w:bookmarkEnd w:id="0"/>
      <w:r/>
      <w:r/>
    </w:p>
    <w:sectPr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65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65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65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65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65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65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65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65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65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65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65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65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66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65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6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64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6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65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65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6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6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65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65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65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65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66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65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 w:after="160" w:line="256" w:lineRule="auto"/>
      <w:ind/>
    </w:pPr>
  </w:style>
  <w:style w:type="character" w:styleId="665" w:default="1">
    <w:name w:val="Default Paragraph Font"/>
    <w:uiPriority w:val="1"/>
    <w:semiHidden/>
    <w:unhideWhenUsed/>
    <w:pPr>
      <w:pBdr/>
      <w:spacing/>
      <w:ind/>
    </w:pPr>
  </w:style>
  <w:style w:type="table" w:styleId="66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7" w:default="1">
    <w:name w:val="No List"/>
    <w:uiPriority w:val="99"/>
    <w:semiHidden/>
    <w:unhideWhenUsed/>
    <w:pPr>
      <w:pBdr/>
      <w:spacing/>
      <w:ind/>
    </w:pPr>
  </w:style>
  <w:style w:type="character" w:styleId="668">
    <w:name w:val="Hyperlink"/>
    <w:basedOn w:val="665"/>
    <w:uiPriority w:val="99"/>
    <w:semiHidden/>
    <w:unhideWhenUsed/>
    <w:pPr>
      <w:pBdr/>
      <w:spacing/>
      <w:ind/>
    </w:pPr>
    <w:rPr>
      <w:color w:val="0000ff" w:themeColor="hyperlink"/>
      <w:u w:val="single"/>
    </w:rPr>
  </w:style>
  <w:style w:type="paragraph" w:styleId="669">
    <w:name w:val="List Paragraph"/>
    <w:basedOn w:val="664"/>
    <w:uiPriority w:val="34"/>
    <w:qFormat/>
    <w:pPr>
      <w:pBdr/>
      <w:spacing w:after="200" w:line="276" w:lineRule="auto"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hyperlink" Target="mailto:ayzada.nurmatova.82@bk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ONLYOFFICE/9.2.1.898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3</cp:revision>
  <dcterms:created xsi:type="dcterms:W3CDTF">2026-02-09T04:09:00Z</dcterms:created>
  <dcterms:modified xsi:type="dcterms:W3CDTF">2026-02-18T16:39:43Z</dcterms:modified>
</cp:coreProperties>
</file>