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52" w:rsidRDefault="00596552" w:rsidP="0059655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5AE06E" wp14:editId="7960BCD7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596552" w:rsidRDefault="00596552" w:rsidP="005965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596552" w:rsidRDefault="00596552" w:rsidP="005965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596552" w:rsidRPr="00FD49F0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596552" w:rsidRPr="00AF0005" w:rsidRDefault="00596552" w:rsidP="0059655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96552" w:rsidRPr="00AF0005" w:rsidRDefault="00596552" w:rsidP="0059655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596552" w:rsidRPr="00AF0005" w:rsidRDefault="00596552" w:rsidP="0059655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596552" w:rsidRDefault="00596552" w:rsidP="005965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397EFE" wp14:editId="2BC9858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003F2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596552" w:rsidRDefault="00596552" w:rsidP="0059655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596552" w:rsidRPr="005B149E" w:rsidRDefault="00596552" w:rsidP="00596552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</w:t>
      </w:r>
      <w:r w:rsidR="00C17E2B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кезектеги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үчүнчү  сессиясы</w:t>
      </w:r>
    </w:p>
    <w:p w:rsidR="00596552" w:rsidRPr="005E0685" w:rsidRDefault="00596552" w:rsidP="005965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22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596552" w:rsidRDefault="00596552" w:rsidP="005965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                   Бек-Абад айылы </w:t>
      </w:r>
    </w:p>
    <w:p w:rsidR="00596552" w:rsidRDefault="00912F29" w:rsidP="0059655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596552">
        <w:rPr>
          <w:rFonts w:ascii="Times New Roman" w:hAnsi="Times New Roman" w:cs="Times New Roman"/>
          <w:b/>
          <w:sz w:val="28"/>
          <w:szCs w:val="28"/>
          <w:lang w:val="ky-KG"/>
        </w:rPr>
        <w:t>С.Атабеков  айыл өкмөтү</w:t>
      </w:r>
      <w:r w:rsidR="00836EA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нүн </w:t>
      </w:r>
      <w:r w:rsidR="0059655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2025-2027-жылдарга </w:t>
      </w:r>
    </w:p>
    <w:p w:rsidR="00836EAF" w:rsidRDefault="00836EAF" w:rsidP="0059655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социалдык-экономикалык </w:t>
      </w:r>
      <w:r w:rsidR="00596552">
        <w:rPr>
          <w:rFonts w:ascii="Times New Roman" w:hAnsi="Times New Roman" w:cs="Times New Roman"/>
          <w:b/>
          <w:sz w:val="28"/>
          <w:szCs w:val="28"/>
          <w:lang w:val="ky-KG"/>
        </w:rPr>
        <w:t xml:space="preserve">өнүктүрүү </w:t>
      </w:r>
    </w:p>
    <w:p w:rsidR="00596552" w:rsidRDefault="00596552" w:rsidP="0059655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программасын (СЭӨП)</w:t>
      </w:r>
      <w:r w:rsidR="00912F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даярдоо”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596552" w:rsidRDefault="00596552" w:rsidP="0059655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76E66" w:rsidRDefault="00836EAF" w:rsidP="00836EAF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912F29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өз алдынча башкаруу  мыйзамынын негизинде </w:t>
      </w:r>
      <w:r w:rsidR="00596552">
        <w:rPr>
          <w:rFonts w:ascii="Times New Roman" w:hAnsi="Times New Roman" w:cs="Times New Roman"/>
          <w:sz w:val="28"/>
          <w:szCs w:val="28"/>
          <w:lang w:val="ky-KG"/>
        </w:rPr>
        <w:t xml:space="preserve"> С.Атабеков айыл өкмөтүнүн</w:t>
      </w:r>
      <w:r w:rsidR="00912F29">
        <w:rPr>
          <w:rFonts w:ascii="Times New Roman" w:hAnsi="Times New Roman" w:cs="Times New Roman"/>
          <w:sz w:val="28"/>
          <w:szCs w:val="28"/>
          <w:lang w:val="ky-KG"/>
        </w:rPr>
        <w:t xml:space="preserve"> 2025-2027-жылдарга карата айыл </w:t>
      </w:r>
      <w:r w:rsidR="0059655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аймагынын социалдык-экономикалык</w:t>
      </w:r>
      <w:r w:rsidR="00912F2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өнүгүүсүн камсыз кылуу максатында </w:t>
      </w:r>
      <w:r w:rsidR="00596552">
        <w:rPr>
          <w:rFonts w:ascii="Times New Roman" w:hAnsi="Times New Roman" w:cs="Times New Roman"/>
          <w:sz w:val="28"/>
          <w:szCs w:val="28"/>
          <w:lang w:val="ky-KG"/>
        </w:rPr>
        <w:t xml:space="preserve"> 2025-жыл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ы  21 –февраль </w:t>
      </w:r>
      <w:r w:rsidR="00596552">
        <w:rPr>
          <w:rFonts w:ascii="Times New Roman" w:hAnsi="Times New Roman" w:cs="Times New Roman"/>
          <w:sz w:val="28"/>
          <w:szCs w:val="28"/>
          <w:lang w:val="ky-KG"/>
        </w:rPr>
        <w:t xml:space="preserve"> №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155 сандуу катынын негизинде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>Сайпидин Атабеков</w:t>
      </w:r>
      <w:r w:rsidR="00912F29"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айылдык кенеши </w:t>
      </w:r>
    </w:p>
    <w:p w:rsidR="00836EAF" w:rsidRDefault="00836EAF" w:rsidP="0059655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A76E66" w:rsidRPr="00836EAF" w:rsidRDefault="00A76E66" w:rsidP="00836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36EAF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A76E66" w:rsidRPr="00836EAF" w:rsidRDefault="00A76E66" w:rsidP="00836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96552" w:rsidRDefault="00E008C7" w:rsidP="00E00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 өкмөтүнүн 2025-2027-жылдарга социалдык –экономикалык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>өнүктүрүү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программасы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76E66" w:rsidRPr="00A76E66">
        <w:rPr>
          <w:rFonts w:ascii="Times New Roman" w:hAnsi="Times New Roman" w:cs="Times New Roman"/>
          <w:sz w:val="28"/>
          <w:szCs w:val="28"/>
          <w:lang w:val="ky-KG"/>
        </w:rPr>
        <w:t>(СЭӨП)</w:t>
      </w:r>
      <w:r w:rsidR="00A76E6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45D65">
        <w:rPr>
          <w:rFonts w:ascii="Times New Roman" w:hAnsi="Times New Roman" w:cs="Times New Roman"/>
          <w:sz w:val="28"/>
          <w:szCs w:val="28"/>
          <w:lang w:val="ky-KG"/>
        </w:rPr>
        <w:t xml:space="preserve"> бекитилсин</w:t>
      </w:r>
      <w:r w:rsidR="00A76E66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36EAF" w:rsidRDefault="00836EAF" w:rsidP="00E00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008C7" w:rsidRPr="00791878" w:rsidRDefault="00E008C7" w:rsidP="00E00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 К.Исканаджиевке  жүктөлсүн.</w:t>
      </w:r>
    </w:p>
    <w:p w:rsidR="00E008C7" w:rsidRPr="00047D80" w:rsidRDefault="00E008C7" w:rsidP="00E008C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008C7" w:rsidRPr="00791878" w:rsidRDefault="00E008C7" w:rsidP="00E00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E008C7" w:rsidRPr="00047D80" w:rsidRDefault="00E008C7" w:rsidP="00E008C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008C7" w:rsidRPr="00047D80" w:rsidRDefault="00E008C7" w:rsidP="00E008C7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008C7" w:rsidRDefault="00E008C7" w:rsidP="00E008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</w:p>
    <w:p w:rsidR="006E51AB" w:rsidRDefault="006E51AB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br w:type="page"/>
      </w:r>
    </w:p>
    <w:p w:rsidR="006E51AB" w:rsidRDefault="006E51AB" w:rsidP="006E51AB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lastRenderedPageBreak/>
        <w:t xml:space="preserve">                   </w:t>
      </w:r>
      <w:bookmarkStart w:id="0" w:name="_Hlk144393567"/>
      <w:r>
        <w:rPr>
          <w:rFonts w:ascii="Times New Roman" w:hAnsi="Times New Roman" w:cs="Times New Roman"/>
          <w:b/>
        </w:rPr>
        <w:t>Тиркеме 1    22-токтом    3-сессия   2025-ж</w:t>
      </w:r>
    </w:p>
    <w:p w:rsidR="006E51AB" w:rsidRDefault="006E51AB" w:rsidP="006E51AB">
      <w:pPr>
        <w:spacing w:after="0"/>
        <w:ind w:left="4248"/>
        <w:rPr>
          <w:rFonts w:ascii="Times New Roman" w:hAnsi="Times New Roman" w:cs="Times New Roman"/>
          <w:b/>
        </w:rPr>
      </w:pPr>
    </w:p>
    <w:p w:rsidR="006E51AB" w:rsidRDefault="006E51AB" w:rsidP="006E51AB">
      <w:pPr>
        <w:spacing w:after="0"/>
        <w:ind w:left="4248"/>
        <w:rPr>
          <w:rFonts w:ascii="Times New Roman" w:hAnsi="Times New Roman" w:cs="Times New Roman"/>
          <w:b/>
        </w:rPr>
      </w:pPr>
    </w:p>
    <w:p w:rsidR="006E51AB" w:rsidRDefault="006E51AB" w:rsidP="006E51AB">
      <w:pPr>
        <w:pStyle w:val="1"/>
        <w:numPr>
          <w:ilvl w:val="0"/>
          <w:numId w:val="0"/>
        </w:numPr>
        <w:ind w:left="284"/>
        <w:jc w:val="center"/>
        <w:rPr>
          <w:rFonts w:ascii="Times New Roman" w:hAnsi="Times New Roman" w:cs="Times New Roman"/>
          <w:b/>
          <w:lang w:val="ky-KG"/>
        </w:rPr>
      </w:pPr>
      <w:r w:rsidRPr="00B0169C">
        <w:rPr>
          <w:rFonts w:ascii="Times New Roman" w:hAnsi="Times New Roman" w:cs="Times New Roman"/>
          <w:b/>
          <w:lang w:val="ky-KG"/>
        </w:rPr>
        <w:t>С</w:t>
      </w:r>
      <w:r w:rsidRPr="008B4300">
        <w:rPr>
          <w:rFonts w:ascii="Times New Roman" w:hAnsi="Times New Roman" w:cs="Times New Roman"/>
          <w:b/>
          <w:lang w:val="ky-KG"/>
        </w:rPr>
        <w:t xml:space="preserve">айпидин </w:t>
      </w:r>
      <w:r w:rsidRPr="00B0169C">
        <w:rPr>
          <w:rFonts w:ascii="Times New Roman" w:hAnsi="Times New Roman" w:cs="Times New Roman"/>
          <w:b/>
          <w:lang w:val="ky-KG"/>
        </w:rPr>
        <w:t xml:space="preserve">Атабеков айыл </w:t>
      </w:r>
      <w:r w:rsidRPr="008B4300">
        <w:rPr>
          <w:rFonts w:ascii="Times New Roman" w:hAnsi="Times New Roman" w:cs="Times New Roman"/>
          <w:b/>
          <w:lang w:val="ky-KG"/>
        </w:rPr>
        <w:t xml:space="preserve">өкмөтүнун 2025-2027 </w:t>
      </w:r>
      <w:r w:rsidRPr="00B0169C">
        <w:rPr>
          <w:rFonts w:ascii="Times New Roman" w:hAnsi="Times New Roman" w:cs="Times New Roman"/>
          <w:b/>
          <w:lang w:val="ky-KG"/>
        </w:rPr>
        <w:t>жылдарга социалдык-экономикалык өнүктүрүү программасы</w:t>
      </w:r>
      <w:r w:rsidRPr="008B4300">
        <w:rPr>
          <w:rFonts w:ascii="Times New Roman" w:hAnsi="Times New Roman" w:cs="Times New Roman"/>
          <w:b/>
          <w:lang w:val="ky-KG"/>
        </w:rPr>
        <w:t>.</w:t>
      </w:r>
    </w:p>
    <w:p w:rsidR="006E51AB" w:rsidRPr="00B0169C" w:rsidRDefault="006E51AB" w:rsidP="006E51AB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b"/>
        <w:tblW w:w="159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431"/>
        <w:gridCol w:w="702"/>
        <w:gridCol w:w="574"/>
        <w:gridCol w:w="989"/>
        <w:gridCol w:w="10"/>
        <w:gridCol w:w="276"/>
        <w:gridCol w:w="708"/>
        <w:gridCol w:w="993"/>
        <w:gridCol w:w="1024"/>
        <w:gridCol w:w="819"/>
        <w:gridCol w:w="180"/>
        <w:gridCol w:w="999"/>
        <w:gridCol w:w="999"/>
        <w:gridCol w:w="999"/>
        <w:gridCol w:w="999"/>
        <w:gridCol w:w="999"/>
        <w:gridCol w:w="999"/>
        <w:gridCol w:w="14"/>
        <w:gridCol w:w="985"/>
      </w:tblGrid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1-БӨЛҮМ. АЙМАКТЫН ЖАЛПЫ МҮНӨЗДӨМӨЛӨРҮ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69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6E51AB" w:rsidTr="00225485">
        <w:trPr>
          <w:gridAfter w:val="7"/>
          <w:wAfter w:w="5994" w:type="dxa"/>
          <w:trHeight w:val="66"/>
        </w:trPr>
        <w:tc>
          <w:tcPr>
            <w:tcW w:w="2263" w:type="dxa"/>
            <w:shd w:val="clear" w:color="auto" w:fill="D9D9D9" w:themeFill="background1" w:themeFillShade="D9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Географиялык абал</w:t>
            </w:r>
          </w:p>
        </w:tc>
        <w:tc>
          <w:tcPr>
            <w:tcW w:w="7705" w:type="dxa"/>
            <w:gridSpan w:val="12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Сайпидин Атабеков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айыл аймагы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Жалал-Абад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облусунун чыгыш тарабындагы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Сузак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районунда айыл жергенсинде жайгашкан. Аймак чыгыштан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Өзбекистан республикасынын Ханабад шаары, батыштан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менен чектешет ж.б. Айылдык аймактын борбору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Бек-Абад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айылы.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br/>
              <w:t xml:space="preserve">Облустук борбордон алыстыгы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12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км. Борбордон алыстыгы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550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км.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br/>
              <w:t>Айыл аймагы 19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79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- ж. уюштурулган.</w:t>
            </w:r>
          </w:p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47"/>
        </w:trPr>
        <w:tc>
          <w:tcPr>
            <w:tcW w:w="2263" w:type="dxa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 аянты (Га)</w:t>
            </w:r>
          </w:p>
        </w:tc>
        <w:tc>
          <w:tcPr>
            <w:tcW w:w="7705" w:type="dxa"/>
            <w:gridSpan w:val="12"/>
          </w:tcPr>
          <w:p w:rsidR="006E51AB" w:rsidRPr="000E3547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148.2км²</w:t>
            </w:r>
          </w:p>
        </w:tc>
      </w:tr>
      <w:tr w:rsidR="006E51AB" w:rsidRPr="008676D4" w:rsidTr="00225485">
        <w:trPr>
          <w:gridAfter w:val="7"/>
          <w:wAfter w:w="5994" w:type="dxa"/>
          <w:trHeight w:val="1476"/>
        </w:trPr>
        <w:tc>
          <w:tcPr>
            <w:tcW w:w="2263" w:type="dxa"/>
            <w:shd w:val="clear" w:color="auto" w:fill="D9D9D9" w:themeFill="background1" w:themeFillShade="D9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 жана жаратылыш шарттары</w:t>
            </w:r>
          </w:p>
        </w:tc>
        <w:tc>
          <w:tcPr>
            <w:tcW w:w="7705" w:type="dxa"/>
            <w:gridSpan w:val="12"/>
            <w:hideMark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Негизинен мээлүүн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аймак, деңиз деңгээлинен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1700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метр бийиктикте жайгашкан. Кескин континенттик климат айыл чарбасынын өнүгүшүнө олуттуу таасирин тийгизет. Кыш мезгили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айга созулат жана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кар менен коштолот, минималдуу төмөнкү температура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-20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о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жетиши мүмкүн. Жай мезгилинде температура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44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о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чейин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жетиши мүмкүн. Жайында орточо температура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35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о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С, кышында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15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о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</w:p>
        </w:tc>
      </w:tr>
      <w:tr w:rsidR="006E51AB" w:rsidRPr="008676D4" w:rsidTr="00225485">
        <w:trPr>
          <w:gridAfter w:val="7"/>
          <w:wAfter w:w="5994" w:type="dxa"/>
          <w:trHeight w:val="551"/>
        </w:trPr>
        <w:tc>
          <w:tcPr>
            <w:tcW w:w="3396" w:type="dxa"/>
            <w:gridSpan w:val="3"/>
            <w:shd w:val="clear" w:color="auto" w:fill="D9D9D9" w:themeFill="background1" w:themeFillShade="D9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калкы (адам), саны 31 026</w:t>
            </w:r>
          </w:p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анын ичинде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(айылдарда)</w:t>
            </w: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2" w:type="dxa"/>
            <w:gridSpan w:val="10"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Бек-Абад айылы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11 983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Жийде айылы 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4 382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Кара-Жыгач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966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Таш-Булак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166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Кайнар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37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Өзбек-Абад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724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58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Балта-Казы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925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84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Чек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1 353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44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Кашкар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525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30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Бостон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>179 адам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Жаңы-Жер айылы </w:t>
            </w:r>
          </w:p>
        </w:tc>
        <w:tc>
          <w:tcPr>
            <w:tcW w:w="6572" w:type="dxa"/>
            <w:gridSpan w:val="10"/>
            <w:vAlign w:val="center"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2 808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Кыргыз-Абад</w:t>
            </w:r>
          </w:p>
        </w:tc>
        <w:tc>
          <w:tcPr>
            <w:tcW w:w="6572" w:type="dxa"/>
            <w:gridSpan w:val="10"/>
            <w:vAlign w:val="center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1669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Кызыл-Багыш</w:t>
            </w:r>
          </w:p>
        </w:tc>
        <w:tc>
          <w:tcPr>
            <w:tcW w:w="6572" w:type="dxa"/>
            <w:gridSpan w:val="10"/>
            <w:vAlign w:val="center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3291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Найман</w:t>
            </w:r>
          </w:p>
        </w:tc>
        <w:tc>
          <w:tcPr>
            <w:tcW w:w="6572" w:type="dxa"/>
            <w:gridSpan w:val="10"/>
            <w:vAlign w:val="center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3119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Мундуз</w:t>
            </w:r>
          </w:p>
        </w:tc>
        <w:tc>
          <w:tcPr>
            <w:tcW w:w="6572" w:type="dxa"/>
            <w:gridSpan w:val="10"/>
            <w:vAlign w:val="center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1385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172"/>
        </w:trPr>
        <w:tc>
          <w:tcPr>
            <w:tcW w:w="3396" w:type="dxa"/>
            <w:gridSpan w:val="3"/>
            <w:shd w:val="clear" w:color="auto" w:fill="D9D9D9" w:themeFill="background1" w:themeFillShade="D9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Ширин</w:t>
            </w:r>
          </w:p>
        </w:tc>
        <w:tc>
          <w:tcPr>
            <w:tcW w:w="6572" w:type="dxa"/>
            <w:gridSpan w:val="10"/>
            <w:vAlign w:val="center"/>
          </w:tcPr>
          <w:p w:rsidR="006E51AB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4716 адам </w:t>
            </w:r>
          </w:p>
        </w:tc>
      </w:tr>
      <w:tr w:rsidR="006E51AB" w:rsidRPr="008676D4" w:rsidTr="00225485">
        <w:trPr>
          <w:gridAfter w:val="7"/>
          <w:wAfter w:w="5994" w:type="dxa"/>
          <w:trHeight w:val="339"/>
        </w:trPr>
        <w:tc>
          <w:tcPr>
            <w:tcW w:w="3396" w:type="dxa"/>
            <w:gridSpan w:val="3"/>
            <w:hideMark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С.Атабеков айыл өкмөтүнүн айыл борбору Бек-Абад </w:t>
            </w: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айыл</w:t>
            </w: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6572" w:type="dxa"/>
            <w:gridSpan w:val="10"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6E51AB" w:rsidTr="00225485">
        <w:trPr>
          <w:gridAfter w:val="7"/>
          <w:wAfter w:w="5994" w:type="dxa"/>
          <w:trHeight w:val="1476"/>
        </w:trPr>
        <w:tc>
          <w:tcPr>
            <w:tcW w:w="2263" w:type="dxa"/>
            <w:shd w:val="clear" w:color="auto" w:fill="D9D9D9" w:themeFill="background1" w:themeFillShade="D9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СЭӨП</w:t>
            </w: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нын</w:t>
            </w:r>
            <w:r w:rsidRPr="0086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максаты</w:t>
            </w:r>
          </w:p>
        </w:tc>
        <w:tc>
          <w:tcPr>
            <w:tcW w:w="7705" w:type="dxa"/>
            <w:gridSpan w:val="12"/>
            <w:hideMark/>
          </w:tcPr>
          <w:p w:rsidR="006E51AB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Сайпидин Атабеков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айыл аймагынын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калк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ын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ын жашоо шартын жакшыртуу,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келечек муундардын экономикалык, социалдык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жактан өнүктүрүү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жана экологиялык бакубаттуулугу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н түзүү, айылдарды жашылдандыруу.</w:t>
            </w:r>
          </w:p>
          <w:p w:rsidR="006E51AB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Мал чарбачылыгын,өсүмдүк өстүрүү,чакан жана орто бизнес ишканалары ачуу,жеке ишкерлер тарабынан экологиялык жактан таза </w:t>
            </w:r>
          </w:p>
          <w:p w:rsidR="006E51AB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айыл чарба өндүрүшүн өнүктүрүшүдө.С.Атабеков айыл аймагында урналарды орнотуп,заман талабына ылайык бала-бакча куруу.</w:t>
            </w:r>
          </w:p>
          <w:p w:rsidR="006E51AB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Бек-Абад айылынын киреберишине  “Бек-Абад айылы”-деп түндө жарык берип туруучу арка куруу.</w:t>
            </w:r>
          </w:p>
          <w:p w:rsidR="006E51AB" w:rsidRPr="00016B6A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Ички жолдорду жакшыртып түнкү жарыктандыруу орнотулуп,жаңы конуштарга таза суу чыгарылып. Билим берүү,спорт,саламаттыкты сактоо көрктөндүрүү. Адамдардын жашоосу үчүн заманбап шарт түзүү.</w:t>
            </w:r>
          </w:p>
          <w:p w:rsidR="006E51AB" w:rsidRPr="00016B6A" w:rsidRDefault="006E51AB" w:rsidP="00225485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</w:tr>
      <w:tr w:rsidR="006E51AB" w:rsidRPr="006E51AB" w:rsidTr="00225485">
        <w:trPr>
          <w:gridAfter w:val="7"/>
          <w:wAfter w:w="5994" w:type="dxa"/>
          <w:trHeight w:val="255"/>
        </w:trPr>
        <w:tc>
          <w:tcPr>
            <w:tcW w:w="9968" w:type="dxa"/>
            <w:gridSpan w:val="13"/>
          </w:tcPr>
          <w:p w:rsidR="006E51AB" w:rsidRPr="00016B6A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6E51AB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016B6A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E51AB" w:rsidRPr="00016B6A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016B6A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16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-БӨЛҮМ</w:t>
            </w:r>
            <w:r w:rsidRPr="00016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.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КАЛК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016B6A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</w:tr>
      <w:tr w:rsidR="006E51AB" w:rsidRPr="00016B6A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016B6A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</w:tr>
      <w:tr w:rsidR="006E51AB" w:rsidRPr="00016B6A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016B6A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16B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2.1. (таблица) Калк жана эмгек ресурстары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016B6A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</w:tr>
      <w:tr w:rsidR="006E51AB" w:rsidRPr="00016B6A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016B6A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1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016B6A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 w:rsidRPr="00016B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016B6A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016B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016B6A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 w:rsidRPr="00016B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016B6A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016B6A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1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2021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01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2022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 башындагы туруктуу калктын саны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28450 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30011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31026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33764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34795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Өсү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ш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темпи %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44891150"/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анын ичинде аялдар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15 088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15 050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15 333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15891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16 054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16 394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16965</w:t>
            </w:r>
          </w:p>
        </w:tc>
      </w:tr>
      <w:bookmarkEnd w:id="1"/>
      <w:tr w:rsidR="006E51AB" w:rsidRPr="008676D4" w:rsidTr="00225485">
        <w:trPr>
          <w:gridAfter w:val="7"/>
          <w:wAfter w:w="5994" w:type="dxa"/>
          <w:trHeight w:val="612"/>
        </w:trPr>
        <w:tc>
          <w:tcPr>
            <w:tcW w:w="2694" w:type="dxa"/>
            <w:gridSpan w:val="2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Жыл башындагы эмгекке жарамдуу курактагы туруктуу калктын саны,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16 765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16 806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17 322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18023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18 376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18965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Өсү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ш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темпи 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(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анын ичинде аялдар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8 550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8 571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8 834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9 027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9 227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9346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9456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Экономикалык ишмердиктин түрлөрү боюнча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иштеген калк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тын саны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(адам):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49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Айыл чарба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color w:val="31849B" w:themeColor="accent5" w:themeShade="BF"/>
                <w:sz w:val="24"/>
                <w:szCs w:val="24"/>
                <w:lang w:val="ky-KG" w:eastAsia="ru-RU"/>
              </w:rPr>
            </w:pPr>
            <w:r w:rsidRPr="009A25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22</w:t>
            </w:r>
          </w:p>
        </w:tc>
        <w:tc>
          <w:tcPr>
            <w:tcW w:w="993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</w:p>
        </w:tc>
        <w:tc>
          <w:tcPr>
            <w:tcW w:w="1024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</w:p>
        </w:tc>
        <w:tc>
          <w:tcPr>
            <w:tcW w:w="999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</w:t>
            </w:r>
          </w:p>
        </w:tc>
      </w:tr>
      <w:tr w:rsidR="006E51AB" w:rsidRPr="008676D4" w:rsidTr="00225485">
        <w:trPr>
          <w:gridAfter w:val="7"/>
          <w:wAfter w:w="5994" w:type="dxa"/>
          <w:trHeight w:val="258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Өнөр жай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29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Иштетүү</w:t>
            </w:r>
            <w:r w:rsidRPr="008676D4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чү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Электр энергиясы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trHeight w:val="204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Курулуш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861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864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868</w:t>
            </w:r>
          </w:p>
        </w:tc>
        <w:tc>
          <w:tcPr>
            <w:tcW w:w="993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872</w:t>
            </w:r>
          </w:p>
        </w:tc>
        <w:tc>
          <w:tcPr>
            <w:tcW w:w="1024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875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877</w:t>
            </w:r>
          </w:p>
        </w:tc>
        <w:tc>
          <w:tcPr>
            <w:tcW w:w="999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186</w:t>
            </w:r>
          </w:p>
        </w:tc>
        <w:tc>
          <w:tcPr>
            <w:tcW w:w="999" w:type="dxa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191</w:t>
            </w:r>
          </w:p>
        </w:tc>
        <w:tc>
          <w:tcPr>
            <w:tcW w:w="999" w:type="dxa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195</w:t>
            </w:r>
          </w:p>
        </w:tc>
        <w:tc>
          <w:tcPr>
            <w:tcW w:w="999" w:type="dxa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221</w:t>
            </w:r>
          </w:p>
        </w:tc>
        <w:tc>
          <w:tcPr>
            <w:tcW w:w="999" w:type="dxa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227</w:t>
            </w:r>
          </w:p>
        </w:tc>
        <w:tc>
          <w:tcPr>
            <w:tcW w:w="999" w:type="dxa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230</w:t>
            </w:r>
          </w:p>
        </w:tc>
        <w:tc>
          <w:tcPr>
            <w:tcW w:w="999" w:type="dxa"/>
            <w:gridSpan w:val="2"/>
            <w:vAlign w:val="center"/>
          </w:tcPr>
          <w:p w:rsidR="006E51AB" w:rsidRPr="008676D4" w:rsidRDefault="006E51AB" w:rsidP="00225485"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233</w:t>
            </w:r>
          </w:p>
        </w:tc>
      </w:tr>
      <w:tr w:rsidR="006E51AB" w:rsidRPr="008676D4" w:rsidTr="00225485">
        <w:trPr>
          <w:gridAfter w:val="7"/>
          <w:wAfter w:w="5994" w:type="dxa"/>
          <w:trHeight w:val="204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Соода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318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Транспорт жана байланыш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33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33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</w:t>
            </w:r>
          </w:p>
        </w:tc>
        <w:tc>
          <w:tcPr>
            <w:tcW w:w="993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1024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36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37</w:t>
            </w:r>
          </w:p>
        </w:tc>
        <w:tc>
          <w:tcPr>
            <w:tcW w:w="999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38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Башка кызматтар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B771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024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999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Калдыктарды кайра иштетүү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086FED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086FED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noWrap/>
            <w:vAlign w:val="center"/>
          </w:tcPr>
          <w:p w:rsidR="006E51AB" w:rsidRPr="00086FED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6E51AB" w:rsidRPr="008676D4" w:rsidTr="00225485">
        <w:trPr>
          <w:gridAfter w:val="7"/>
          <w:wAfter w:w="5994" w:type="dxa"/>
          <w:trHeight w:val="480"/>
        </w:trPr>
        <w:tc>
          <w:tcPr>
            <w:tcW w:w="2694" w:type="dxa"/>
            <w:gridSpan w:val="2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Жумушсуз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дардын саны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(адам)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420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425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427</w:t>
            </w:r>
          </w:p>
        </w:tc>
        <w:tc>
          <w:tcPr>
            <w:tcW w:w="993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435</w:t>
            </w:r>
          </w:p>
        </w:tc>
        <w:tc>
          <w:tcPr>
            <w:tcW w:w="1024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437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438</w:t>
            </w:r>
          </w:p>
        </w:tc>
        <w:tc>
          <w:tcPr>
            <w:tcW w:w="999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439</w:t>
            </w:r>
          </w:p>
        </w:tc>
      </w:tr>
      <w:tr w:rsidR="006E51AB" w:rsidRPr="008676D4" w:rsidTr="00225485">
        <w:trPr>
          <w:gridAfter w:val="7"/>
          <w:wAfter w:w="5994" w:type="dxa"/>
          <w:trHeight w:val="226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Өсү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ш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  <w:tc>
          <w:tcPr>
            <w:tcW w:w="993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  <w:tc>
          <w:tcPr>
            <w:tcW w:w="1024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99" w:type="dxa"/>
            <w:noWrap/>
            <w:vAlign w:val="center"/>
          </w:tcPr>
          <w:p w:rsidR="006E51AB" w:rsidRPr="009A251B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0,1</w:t>
            </w:r>
          </w:p>
        </w:tc>
      </w:tr>
      <w:tr w:rsidR="006E51AB" w:rsidRPr="008676D4" w:rsidTr="00225485">
        <w:trPr>
          <w:gridAfter w:val="7"/>
          <w:wAfter w:w="5994" w:type="dxa"/>
          <w:trHeight w:val="226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анын ичинде аялдар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205</w:t>
            </w:r>
          </w:p>
        </w:tc>
        <w:tc>
          <w:tcPr>
            <w:tcW w:w="993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207</w:t>
            </w:r>
          </w:p>
        </w:tc>
        <w:tc>
          <w:tcPr>
            <w:tcW w:w="1024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208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209</w:t>
            </w:r>
          </w:p>
        </w:tc>
        <w:tc>
          <w:tcPr>
            <w:tcW w:w="999" w:type="dxa"/>
            <w:noWrap/>
            <w:vAlign w:val="center"/>
          </w:tcPr>
          <w:p w:rsidR="006E51AB" w:rsidRPr="00086FED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211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Жакырчылыктын эң төмөнкү чегинде турган калк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тын саны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Өсү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ш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</w:t>
            </w:r>
          </w:p>
        </w:tc>
      </w:tr>
      <w:tr w:rsidR="006E51AB" w:rsidRPr="008676D4" w:rsidTr="00225485">
        <w:trPr>
          <w:gridAfter w:val="7"/>
          <w:wAfter w:w="5994" w:type="dxa"/>
          <w:trHeight w:val="612"/>
        </w:trPr>
        <w:tc>
          <w:tcPr>
            <w:tcW w:w="2694" w:type="dxa"/>
            <w:gridSpan w:val="2"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Миграцияланган эмгекке жарамдуу калк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тын саны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(эл аралык миграция боюнча кеткендер, 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4441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4447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4451</w:t>
            </w:r>
          </w:p>
        </w:tc>
        <w:tc>
          <w:tcPr>
            <w:tcW w:w="993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4455</w:t>
            </w:r>
          </w:p>
        </w:tc>
        <w:tc>
          <w:tcPr>
            <w:tcW w:w="1024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4457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4460</w:t>
            </w:r>
          </w:p>
        </w:tc>
        <w:tc>
          <w:tcPr>
            <w:tcW w:w="999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4464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Өсү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ш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темпи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 xml:space="preserve">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993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1024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  <w:tc>
          <w:tcPr>
            <w:tcW w:w="999" w:type="dxa"/>
            <w:noWrap/>
            <w:vAlign w:val="center"/>
          </w:tcPr>
          <w:p w:rsidR="006E51AB" w:rsidRPr="00BB771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0,4</w:t>
            </w: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Эмгекке жарамдуу калктын өсүшүн, иш менен камсыз кылуу жана эмгек миграциясы маселелерин талдоо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0B1180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 wp14:anchorId="25B5906F" wp14:editId="4172B982">
                  <wp:extent cx="6652746" cy="2743200"/>
                  <wp:effectExtent l="0" t="0" r="1524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6E51AB" w:rsidRDefault="006E51AB" w:rsidP="00225485">
            <w:pPr>
              <w:tabs>
                <w:tab w:val="left" w:pos="4038"/>
              </w:tabs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2021                 2022              2023                2024            2025</w:t>
            </w:r>
          </w:p>
          <w:p w:rsidR="006E51AB" w:rsidRPr="008676D4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суроолорго кыскача жооптор берилет:</w:t>
            </w:r>
          </w:p>
          <w:p w:rsidR="006E51AB" w:rsidRPr="00F12EF5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Эмне үчүн эмгекке жарамдуу калктын саны азайды (көбөйдү)?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Жооптордун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CC5218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90-жылдардагы кризис учурунда төрөлгөн балдар аз болгондуктан, азайды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01481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- аз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 xml:space="preserve">айды,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анткени жаштар жумуш издеп чоң шаарларга кетип жатышат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371039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аз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айды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, анткени жаштар айыл чарбасы менен алектенгиси келбегендиктен шаарларга кетип жатышат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06209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көб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өйдү, анткени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жаңы жумуш орундары пайда бол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ду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5859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мигранттардын агымынан улам көбөй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дү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684174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361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Аймактын эмгекке жарамдуу калкын көбөйтүү үчүн ЖӨБ органдары эмне кыла алат?</w:t>
            </w:r>
          </w:p>
          <w:p w:rsidR="006E51AB" w:rsidRPr="00F12EF5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2E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Жооптордун варианттары</w:t>
            </w:r>
            <w:r w:rsidRPr="00F12E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rPr>
                <w:trHeight w:val="1130"/>
              </w:trPr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жаштар үчүн курстарды ачуу</w:t>
                  </w:r>
                </w:p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йсы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? (көрсөтүлсүн)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6254394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жеке турак жай куруу үчүн жаштарга жер участокторун бөлүп берүү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612444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бала бакча ачуу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529246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Район же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облус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кандайча жардам бере алат?</w:t>
            </w:r>
          </w:p>
          <w:p w:rsidR="006E51AB" w:rsidRPr="00F12EF5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Эмне үчүн жумушсуздар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дын саны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көбөйдү (аз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айды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Жооптордун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ири дүкөндөр чакан чекене бизнести “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жок кылууда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”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690725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айыл чарба продукциясын сатып алуу бааларынын төмөндүгү алардын көлөмүнүн кыскарышына шарт түзөт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301849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ишке орноштуруу же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профессияга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окутуу программалары жок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29107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аялдар үчүн жумуш жок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89311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ишкана жабылды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4255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Жаңы ишканалар ачылып жатканды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гына байланыштуу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жумушсуздар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дын саны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аз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айды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0363829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442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(көрсөтүлсүн): </w:t>
                  </w:r>
                </w:p>
              </w:tc>
            </w:tr>
          </w:tbl>
          <w:p w:rsidR="006E51AB" w:rsidRPr="00F12EF5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Жумушсуздардын санын кыскартуу үчүн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ЖӨБ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органдары эмне кыла ала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Жооптордун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кайра окутуу курстарын ачуу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9878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ишкерлер үчүн курстарды ачуу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84303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туристтик багыт түзүү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51678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коңшу аймак же шаар менен экономикалык кластер түзүү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21610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1311"/>
              </w:trPr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- ишкана ачуу үчүн инвесторду тартуу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 xml:space="preserve"> (ишкана үчүн кандай база бар? (көрсөтүлсүн))</w:t>
                  </w:r>
                </w:p>
                <w:p w:rsidR="006E51AB" w:rsidRPr="008676D4" w:rsidRDefault="006E51AB" w:rsidP="00225485">
                  <w:pPr>
                    <w:ind w:firstLine="708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914088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3-БӨЛҮМ. КЫЗМАТ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ТАР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 ЖЕРГИЛИКТҮҮ ИНФР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291BEB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   </w:t>
            </w: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(таблица) Кызматтар жана жергиликтүү инфраструктура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Ичүүчү сууга жет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киликтүүлүк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88%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Кожолуктарды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катуу тиричилик калдыктары (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ташып чыгаруу менен камтуу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ind w:left="-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23%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Ички жолдордун жалпы узундугунан канааттандырарлык абалдагы асфальтталган ички жолдордун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31%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Көчөлөрдүн жалпы санынан жарыктандырылган көчөлөрдүн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42%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Спорттук секцияларга тартылган жарандардын саны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ind w:left="-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162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178</w:t>
            </w:r>
          </w:p>
        </w:tc>
        <w:tc>
          <w:tcPr>
            <w:tcW w:w="993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212</w:t>
            </w:r>
          </w:p>
        </w:tc>
        <w:tc>
          <w:tcPr>
            <w:tcW w:w="1024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235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271</w:t>
            </w:r>
          </w:p>
        </w:tc>
        <w:tc>
          <w:tcPr>
            <w:tcW w:w="999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303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Маданият чөйрөсүндөгү ийримге катышкан жарандардын саны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ind w:left="-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725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750</w:t>
            </w:r>
          </w:p>
        </w:tc>
        <w:tc>
          <w:tcPr>
            <w:tcW w:w="993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750</w:t>
            </w:r>
          </w:p>
        </w:tc>
        <w:tc>
          <w:tcPr>
            <w:tcW w:w="1024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825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875</w:t>
            </w:r>
          </w:p>
        </w:tc>
        <w:tc>
          <w:tcPr>
            <w:tcW w:w="999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925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Балдарды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мектепке чейинки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билим берүү менен камтуу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</w:p>
        </w:tc>
        <w:tc>
          <w:tcPr>
            <w:tcW w:w="993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</w:p>
        </w:tc>
        <w:tc>
          <w:tcPr>
            <w:tcW w:w="1024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23</w:t>
            </w:r>
          </w:p>
        </w:tc>
        <w:tc>
          <w:tcPr>
            <w:tcW w:w="999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25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Балдарды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мектептик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билим менен камтуу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УСК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993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1024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99</w:t>
            </w:r>
          </w:p>
        </w:tc>
        <w:tc>
          <w:tcPr>
            <w:tcW w:w="999" w:type="dxa"/>
            <w:noWrap/>
            <w:vAlign w:val="center"/>
          </w:tcPr>
          <w:p w:rsidR="006E51AB" w:rsidRPr="00700DD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99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Медициналык персонал менен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камсыздоо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деңгээли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ССМ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Калктын турак жай менен камсыз болушу (бир тургунга жалпы аянттын кв. 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t>УСК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>башка көрсөткүчтөр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Учурдагы кырдаалды анализдөө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before="40" w:after="40" w:line="276" w:lineRule="auto"/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Бул жерде суроолорго кыска жооптор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берилет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(ар бир кызмат боюнча)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ймактын тургундарына кандай кызматтар керек, бирок жеткиликтүү эмес?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Эмне үчүн бул кызматтар жеткиликтүү эмес (каржынын жетишсиздигинен тышкары)? 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Жооптордун варианттары: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97"/>
              <w:gridCol w:w="850"/>
            </w:tblGrid>
            <w:tr w:rsidR="006E51AB" w:rsidRPr="008676D4" w:rsidTr="00225485">
              <w:tc>
                <w:tcPr>
                  <w:tcW w:w="8897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ашка көйгөйлөр чечилмейинче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 xml:space="preserve"> бул кызматтарда зарылчылык жок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(башка артыкчылыктар бар)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74477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8897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табигый факторлор тоскоол болот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34059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8897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калк кызмат үчүн акча төлөгүсү келбейт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066189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8897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кызматты кантип уюштурууну билбейбиз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35993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9747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Учурдагы кызмат көрсөтүүчүлөрдүн финансылык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башкаруусу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жакшыбы: тарифтер, жыйымдар, финансылык план, жергиликтүү бюджеттен субсидиялар? (ар бир жеткирүүчүнүн абалын кыскача сүрөттөп бериңиз)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ызмат көрсөтүүчүлөрдүн финансылык абалын жакшыртуу үчүн эмне кылуу керек: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тордун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окутуу жүргүзүү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669970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жаңы жабдууларды сатып ал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5539211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жарандар менен өнөктүк жүргүзүү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52716912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652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көйгөйлөрдү жана кемчиликтерди жоюу үчүн жергиликтүү бюджеттен канча кошумча каржылоо керек? (көрсөтүлсүн)</w:t>
            </w:r>
          </w:p>
          <w:p w:rsidR="006E51AB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ЖӨБ органы кызмат көрсөтүүчүгө жардам берүү үчүн эмне кылды? Жыйынтыгы кандай болду? Маселе чечилдиби? Эгерде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чечилбесе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анда эмне үчүн? (сүрөттөө)</w:t>
            </w:r>
          </w:p>
          <w:p w:rsidR="006E51AB" w:rsidRPr="00F12EF5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Жергиликтүү коомчулуктун артыкчылыктуу муктаждыктарын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Артыкчылык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Мүмкүн болгон чаралардын жалпы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сүрөттөлүшү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Күтүлгөн натыйжа жана мөөнөттөр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Биринчи кезектеги муктаждыктардын бири көрсөтүлө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мисалы:</w:t>
            </w:r>
          </w:p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(айылдын аталышы) Айылда (көчөлөрдүн аталышы) көчөлөрдө жарыктандырууну уюштуруу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Натыйжаны алуу үчүн эмне керек, мисалы: "__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(санын көрсөтүү)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көчө жарыктандыруу мамыларын жана узундугу __ м зымдарды орнотуу."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баалуулуктар менен жыйынтык жана бул натыйжаны алууга мүмкүн болгон мезгил көрсөтүлөт, мисалы, “Узундугу ___ м болгон көчөлөрдү жарыктандыруу айылдын көчөлөрүн жарыктандыруу менен камтууну 80%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га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жеткирет”.</w:t>
            </w: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Социалдык жана жергиликтүү инфраструктураны өнүктүрүүгө тиешелүү бюджеттик инвестицияларга керектөөлөр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гө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Инвестициялык артыкчылыктар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Мүмкүн болгон долбоорлордун жалпы сүрөттөлүшү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Күтүлгөн натыйжа жана мөөнөттөр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ind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Бааланган наркы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 сом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Мундуз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айылдагы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ё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ичүүчү суу менен жабдуу системасын реабилитациялоо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”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Долбоордун кыскача баяндамасы: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мисалы "чөкмөлөрдү, суу түтүктөрүн алмаштыруу, суу бөлгүч колонкалардын ордуна короолорго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суу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түтүктөрдү орнотуу, эсептегичтерди орнотуу"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баалуулуктар менен натыйжа жана ошол натыйжаны алууга мүмкүн болгон убакыт көрсөтүлөт. Мисалы:</w:t>
            </w:r>
          </w:p>
          <w:p w:rsidR="006E51AB" w:rsidRPr="008676D4" w:rsidRDefault="006E51AB" w:rsidP="00225485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"2025-жылдын октябрына чейин система толугу менен жаңыртылды, 198 кожолукка ичүүчү сууга түз жетүү мүмкүнчүлүгү берилди. Долбоор аяктагандан кийин айылда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Мундуз айылында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кожолуктардын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100% ичүүчү сууга түз жет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киликтүүлүгү бар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40 000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8789" w:type="dxa"/>
            <w:gridSpan w:val="11"/>
          </w:tcPr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БАРДЫГЫ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-БӨЛҮМ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ЭКОНОМИКАЛЫК ӨНҮГҮҮ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4.1. (таблица) Экономикалык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нүгүү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 сом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Негизги фонддор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(юридикалык жактар боюнча, үй чарба секторун эсепке албаганда)- (жылдын аягына карата толук наркы боюнча)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Экономиканын негизги секторлору боюнча товарларды өндүрүү жана кызмат көрсөтүү көлөмү: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Айыл чарба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Өсүмдүк өстүрүү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Мал чарбачылыгы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     Юридикалык жактардын өнөр жай продукциясынын көлөмү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Өнөр жай кызматтары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Жөнөтүлгөн продукциянын көлөмү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Курулуш - негизги капиталга колдонулган инвестициялар - ар кандай объектилер боюнча жалпы суммада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48984875"/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Экономикалык иштин түрлөрү боюнча көрсөтүлгөн рыноктук кызмат көрсөтүүлөрдүн көлөмү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Дүң жана чекене соода, автомобилдерди жана мотоциклдерди оңдоо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Мейманканалардын жана ресторандардын иши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Транспорттук иш-чаралар жана жүктөрдү сактоо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Маалымат жана байланыш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Финансылык ортомчулук жана камсыздандыруу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Кыймылсыз мүлк операциялары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Кесиптик, илимий жана техникалык ишмердүүлүк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Административдик жана көмөкчү иш-чаралар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Билим берүү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Саламаттыкты сактоо жана социалдык кызматтар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Искусство, көңүл ачуу жана эс алуу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Del="00627C47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Башка тейл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өө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кызмат көрсөтүүлөр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Түз инвестициялар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Айыл чарба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Өнөр жай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Соода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Транспорт жана байланыш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Башка кызматтар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Калдыктарды кайра иштетүү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Калктын кирешеси: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Орточо номиналдык эмгек акы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Эмгек мигранттарын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которуу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Пенсиялардын орточо өлчөмү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8152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8300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8742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9063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9282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9565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9980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Жөлөкпулдардын орточо өлчөмү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993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1024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  <w:tc>
          <w:tcPr>
            <w:tcW w:w="999" w:type="dxa"/>
            <w:noWrap/>
            <w:vAlign w:val="center"/>
          </w:tcPr>
          <w:p w:rsidR="006E51AB" w:rsidRPr="00580773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1200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Чакан жана орто бизнестен түшкөн кирешенин орточо өлчөмү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Учурдагы кырдаалды жана экономикалык адистешүүнү талдоо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суроолорго кыска жооптор берилет: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Бул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аймакта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экономикалык өнүгүүгө кандай көйгөйлөр таасир этет?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тордун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продукцияны сата тур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уучу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жер жана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кардарлар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жок (сатуу рыногунун жоктугу же алыстыгы)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59788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өндүрүү үчүн өз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д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ү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чийки зат жок, жеткирүү аны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н баасын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кымбат кылат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63769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квалификациялуу жумушчу күчү жок, иштей турган эч ким жок (- эмгекке жарамдуу калктын саны жетишсиз)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29756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жергиликтүү ишкерлер жаңы ишканаларды, бизнести ачууга жолтоо болууда, каршылык көрсөтүүдө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27641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жагымсыз инвестициялык климат (мисалы, калктын ири инвесторлорго карата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начар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мамилеси, калктын төлөө жөндөмдүүлүгүнүн төмөндүгү)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33928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Кайсы тармактар ​​тез өнүгүп жатат, кайсынысы жайыраак жана эмне үчүн?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аймакта экономиканын кайсы тармактары өзгөчө жакшы өнүгө алмак (экономикалык адистештирүү)?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айыл чарба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8208983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иштеп чыгуу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өнөр жайы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4106935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тоо-кен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56010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электр энергетикасы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23202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соода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783511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транспорт жана байланыш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66076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туризм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318484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728"/>
              </w:trPr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кызматтар (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кайсылар-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көрсөтүңүз)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92435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кол өнөрчүлүк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4687096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Мындай тармактарды өнүктүрүү үчүн кандай жергиликтүү шарттар жагымдуу?</w:t>
            </w:r>
          </w:p>
          <w:p w:rsidR="006E51AB" w:rsidRPr="008676D4" w:rsidRDefault="006E51AB" w:rsidP="00225485">
            <w:pPr>
              <w:pStyle w:val="a0"/>
              <w:spacing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ооптор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туристтик продуктылар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398673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чийки зат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51745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калктын көндүмдөрү, кол өнөрчүлүк салттары (мисалы, булгаарыдан же жүндөн атайын жасалгалоо)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21970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өзгөчө табигый шарттар (мисалы, өсүмдүктүн белгилүү бир түрүнүн өсүшү үчүн ылайыктуу климат)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6841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Перспективдүү тармакты өнүктүрүү үчүн эмне жетишпейт? </w:t>
            </w:r>
          </w:p>
          <w:p w:rsidR="006E51AB" w:rsidRPr="008676D4" w:rsidRDefault="006E51AB" w:rsidP="00225485">
            <w:pPr>
              <w:pStyle w:val="a0"/>
              <w:spacing w:after="40" w:line="276" w:lineRule="auto"/>
              <w:ind w:left="714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ооптор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чийки зат жана материалдар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6341516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аралык иштетүү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68779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логистика (кампалар жана жеткирүү)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5023460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продукцияны региондук рыноктордо, өлкөнүн ичинде же чет өлкөлөрдө жылдыруу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8958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spacing w:before="40" w:after="40" w:line="276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-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кадрлар, эмгек ресурстары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18708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энергия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9353552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ишкердик жөнүндө билим</w:t>
                  </w:r>
                </w:p>
              </w:tc>
              <w:tc>
                <w:tcPr>
                  <w:tcW w:w="850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каржылоо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го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мүмкүнчүлү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(мисалы, арзан кредиттер)</w:t>
                  </w:r>
                </w:p>
              </w:tc>
              <w:tc>
                <w:tcPr>
                  <w:tcW w:w="850" w:type="dxa"/>
                  <w:vAlign w:val="center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ЖӨБ деңгээлинде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перспективдүү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тармакты колдоо үчүн эмне кылса болот?</w:t>
            </w:r>
          </w:p>
          <w:p w:rsidR="006E51AB" w:rsidRPr="008676D4" w:rsidRDefault="006E51AB" w:rsidP="00225485">
            <w:pPr>
              <w:pStyle w:val="a0"/>
              <w:spacing w:after="40" w:line="276" w:lineRule="auto"/>
              <w:ind w:left="714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ооптор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дун варианттары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кластер түзүү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91723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туристтик дестинацияны түзүү (мисалы, коңшу ЖӨБ менен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биргеликте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377439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аймакты жарнамалоо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 xml:space="preserve">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(маркетинг)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79592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аймактын брендин же маркасын иштеп чыгуу (өрүк, карагат, боз үй, комуз,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өл, шаркыратма ж. б.)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49707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башка (көрсөтүлсүн):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Район же облус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перспективдүү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тармакты өнүктүрүүгө кандай формада жардам берет? Кандай иш-чараларды өткөрөт? Бул колдоо жетиштүүбү? Эгер жетишсиз болсо, анда аймак регионалдык деңгээлден дагы эмнени күтүшү мүмкүн? (сүрөттөө)</w:t>
            </w:r>
          </w:p>
          <w:p w:rsidR="006E51AB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Экономикалык адистештирүүнү баалоодо ири тоо-кен тармагын эске албоо сунушталат – бул улуттук масштабдагы адистештирүү, ошондой эле курулушту эсепке албоо сунушталат, анткени бул колдоочу тармак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Экономикалык өнүгүү муктаждыктарын талдоо (анын ичинде тике (жеке) инвестициялар).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Артыкчылык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Мүмкүн болуучу чаралардын жана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долбоорлордун жалпы сүрөттөлүшү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Күтүлгөн натыйжа жана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мөөнөттөр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ind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Бааланган наркы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 сом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"Артыкчылык: бодо жана майда мүйүздүү малдар үчүн тоют базасын өнүктүрүү. Чара: жер-жерлердеги мүмкүнчүлүктөрдүн жана малды бордоп семиртүүнүн эсебинен мал чарбасынын тоют базасын жакшыртуу боюнча адистердин кеңешин уюштуруу"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алардан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МЭРТ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алуу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С.Атабеков 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йыл өкмөтү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үнүн аймагында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Айыл чарба министрлигинин региондук бөлүмүнүн көмөгү менен министрликтин адистеринин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келүүсүн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уюштуруу малчылар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үчүн консультацияларды жана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практикалык сабактарды өткөр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баалуулуктар менен натыйжа жана бул натыйжаны алууга боло турган мезгил көрсөтүлөт, мисалы: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"Жыйынтыгында малчылар жаңы билимдерге жана көндүмдөргө ээ болушат, бул мал чарбачылыгынын продуктуулугун жогорулатууга тийиш (бодо мал, эт (тирүү салмак) сүт (литр) өсүш % менен),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майда мүйүздүү мал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эт (тирүү салмак) жүн (кг) өсүш %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менен)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жергиликтүү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бюджет)</w:t>
            </w:r>
          </w:p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(ишкерлер)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"Жасалма уруктандыруу пунктун ачуу"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"Айыл өкмөтү пунктка орун бөлүп берүүгө көмөк көрсөтөт. Ишкерлердин тике инвестицияларынын эсебинен керектүү жабдуулар жана үрөн материалдары сатып алынат, ошондой эле адистердин консультациялары төлөнөт".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2026-жылга чейин жакшыртылган породалардын башын 20%га көбөйтүү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1 000</w:t>
            </w:r>
          </w:p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Ишкерлердин каражаттары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8789" w:type="dxa"/>
            <w:gridSpan w:val="11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БАРДЫГЫ жергиликтүү бюджеттин каражаттары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8789" w:type="dxa"/>
            <w:gridSpan w:val="11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БАРДЫГЫ биргелешкен катышуу каражаттары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8789" w:type="dxa"/>
            <w:gridSpan w:val="11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БАРДЫГЫ тике инвестиция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 Экономикалык өнүгүүгө тиешелүү бюджеттик инвестицияларга болгон муктаждыктар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га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Инвестициялык артыкчылыктар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Мүмкүн болгон долбоорлордун жалпы сүрөттөлүшү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Күтүлгөн натыйжа жана мөөнөттөр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ind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Бааланган наркы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миң сом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Долбоордун аталышы,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"(жайгашкан жери)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350 га аянттагы участоктордо айылда (айылдын аталышы) ички чарбалык сугат тармагын куруу"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Долбоордун кыскача баяндамасы: мисалы: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"жалпы узундугу ___ метр болгон чакан сугат каналдарын жана тутумдарын куруу, жабдууларды сатып алуу (аталышы, кубаттуулугу жана бирдиктеринин саны)</w:t>
            </w: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Бул жерде натыйжа баалуулуктар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менен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жана бул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натыйжаны алууга боло турган мезгил менен көрсөтүлөт, мисалы: «2025-жылы ирригациялык тармакты ишке киргизүү сугат айыл чарба жерлеринин аянтын 20% га көбөйтүүгө мүмкүндүк берет жана 2026-жылга айыл чарба өсүмдүктөрүн өндүрүүнүн көлөмүн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30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25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центнерге) көбөйтүү, 30 жаңы жумушчу орундарын түзүү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мүмкүн болот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20 000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8789" w:type="dxa"/>
            <w:gridSpan w:val="11"/>
          </w:tcPr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БАРДЫГЫ бюджеттик инвестициялар</w:t>
            </w: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5-БӨЛҮМ. ИНКЛЮЗИВДҮҮ ӨНҮГҮҮ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(таблица) Инклюзив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дүү өнүгүү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адам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г.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Иштей ала турган ден соолугунун мүмкүнчүлүктөрү чектелүү адамдар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Иштей албаган оор майыптыгы бар адамдар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Өтө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жакыр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926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925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928</w:t>
            </w: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934</w:t>
            </w: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936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938</w:t>
            </w: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941</w:t>
            </w:r>
          </w:p>
        </w:tc>
      </w:tr>
      <w:tr w:rsidR="006E51AB" w:rsidRPr="008676D4" w:rsidTr="00225485">
        <w:trPr>
          <w:gridAfter w:val="7"/>
          <w:wAfter w:w="5994" w:type="dxa"/>
          <w:trHeight w:val="274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Турмуштук оор кырдаалда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гы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балдар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Турмуштук оор кырдаалда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гы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үй-бүлөлөр 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49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Алыскы калктуу конуштардын калкы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- </w:t>
            </w:r>
          </w:p>
        </w:tc>
      </w:tr>
      <w:tr w:rsidR="006E51AB" w:rsidRPr="008676D4" w:rsidTr="00225485">
        <w:trPr>
          <w:gridAfter w:val="7"/>
          <w:wAfter w:w="5994" w:type="dxa"/>
          <w:trHeight w:val="258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Эмгек мигранттарынын жашы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18ге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жете элек балдары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Этникалык азчылыктар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325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540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775</w:t>
            </w: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954</w:t>
            </w: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1024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1145</w:t>
            </w: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1324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Аялдар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Аялдар (калктын жалпы санынан% 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50%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51%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52%</w:t>
            </w: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52%</w:t>
            </w: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53%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53%</w:t>
            </w: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53%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Улгайган 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жалгыз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(адам)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Калктын жалпы санындагы калктын аялуу топторунун бардык категорияларынын (аялдардан тышкары) жалпы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0,2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Гендердик зомбулук учурлары (бир.)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993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024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999" w:type="dxa"/>
            <w:noWrap/>
            <w:vAlign w:val="center"/>
          </w:tcPr>
          <w:p w:rsidR="006E51AB" w:rsidRPr="00567670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Кризистик борборлордун болушу (бир.)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1024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999" w:type="dxa"/>
            <w:noWrap/>
            <w:vAlign w:val="center"/>
          </w:tcPr>
          <w:p w:rsidR="006E51AB" w:rsidRPr="00FE26B5" w:rsidRDefault="006E51AB" w:rsidP="0022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Учурдагы кырдаал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га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Бул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жерде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суроолорго кыскача 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иле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т: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Бардык аялуу топтор жогорудагы таблицага киргизилгенби? Коомчулукта тизмеге кирбеген башка топтор барбы? Мисалы, жалгыз бой ата-энелер? Жалгыз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калган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карылар?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ЖӨБ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органы кайсы топторго аялуу (кыйын) кырдаалдан чыгууга жардам бере алат?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Атап бериңиз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(жогору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дагы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таблицаны караңыз)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ЖӨБ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органы аларга кантип жардам бере алат?</w:t>
            </w:r>
          </w:p>
          <w:p w:rsidR="006E51AB" w:rsidRPr="008676D4" w:rsidRDefault="006E51AB" w:rsidP="00225485">
            <w:pPr>
              <w:pStyle w:val="a0"/>
              <w:spacing w:after="40" w:line="276" w:lineRule="auto"/>
              <w:ind w:left="714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тордун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алар үчүн жумушчу орундарын түзүүгө көмөктөшүү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82661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кыска мөөнөттүү окутууну уюштуруу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264814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ишкердик ишин баштоо үчүн жер участокторун же ресурстардын башка түрлөрүн берүү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05538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алыскы айылдардын/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калктуу конуштардын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тургундарынын, ошондой эле ден соолугунун мүмкүнчүлүктөрү чектелүү адамдардын кызмат көрсөтүүлөрүнө жеткиликтүүлүгүн жакшыртуу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9700517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консультациялык борборлорду жана көмөкчү кызматтарды түзүү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78800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көрсөтүлсүн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widowControl w:val="0"/>
              <w:numPr>
                <w:ilvl w:val="0"/>
                <w:numId w:val="22"/>
              </w:numPr>
              <w:spacing w:before="40" w:after="40" w:line="276" w:lineRule="auto"/>
              <w:ind w:right="31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Аялуу топтордун өкүлдөрүнө жумуш орундарын берүүгө даяр ишканалар жана уюмдар барбы?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 xml:space="preserve"> (көрсөтүлсүн)</w:t>
            </w:r>
          </w:p>
          <w:p w:rsidR="006E51AB" w:rsidRPr="00B81B5C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Аялуу топтордун өкүлдөрү кандай кол өнөрчүлүк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төргө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жөндөмдөргө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ээ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Алар 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 xml:space="preserve">азыркы 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суроо-талапка 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жооп берише алабы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 w:rsidRPr="008676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 xml:space="preserve"> (сүрөт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/>
              </w:rPr>
              <w:t>төө)</w:t>
            </w:r>
          </w:p>
          <w:p w:rsidR="006E51AB" w:rsidRPr="00F12EF5" w:rsidRDefault="006E51AB" w:rsidP="00225485">
            <w:p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Инклюзивдик өнүгүү муктаждыктарына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Артыкчылык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Мүмкүн болуучу чаралардын жана долбоорлордун жалпы сүрөттөлүшү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Күтүлгөн натыйжа жана мөөнөттөр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Биринчи кезектеги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муктаждыктардын бири же тике инвестициялык долбоор көрсөтүлөт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. Мисалы, жакыр үй-бүлөлөрдү колдоо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Натыйжага жетүү үчүн эмне кылыш керек, мисалы, финансылык сабаттуулук боюнча курстарды уюштуруу же жумушка орношууга жардам көрсөтүү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Бул жерде баалуулуктар менен натыйжа жана бул натыйжаны алууга мүмкүн болгон убакыт көрсөтүлөт, мисалы, «Жергиликтүү мейманканалар жана ресторандар менен жакыр үй-бүлөлөрдөн жана ден соолугунан мүмкүнчүлүгү чектелген адамдарды окутуп, андан кийин жумушка алуу боюнча келишим түзүү 2025-жылга чейин жакыр үй-бүлөлөрдөн ___ жана ден соолугунун мүмкүнчүлүгү чектелген ___ адамды ишке орноштурууга мүмкүндүк берет.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6-БӨЛҮМ. МЕЙКИНДИК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6.1. (таблица) 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Мейкиндик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Аймактын жалпы аянты (га)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D004E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148,2 км²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 категориялары (га):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Айыл чарба жерлери (бардыгы):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D004E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14,6 миң га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анын ичинде айдоо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аянттары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 миң га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миң га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 миң га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 миң га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0,5  миң га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сугарылбаган 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D004E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0,7 миң га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угат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айдоо жерлер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D004E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3,3 миң га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айыттар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BD004E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9,6га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анын ичинде жеке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АЖМФ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жүзүндө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колдонулган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Колдонулбаган (баланс)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Өнөр жай, транспорт, байланыш, корго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жана башка багыттагы жерлер (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бардыгы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жүзүндө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колдонулган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Колдонулбаган (баланс)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Калктуу конуштун жерлери (бардыгы)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анын ичинде турак жай курулушу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жүзүндө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колдонулган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30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Колдонулбаган (баланс)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30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 корголуучу жаратылыш аймактарынын (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ӨКЖА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жерлери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Токой фондусунун жерлери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Суу фондусунун жерлери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Запастагы жерлер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жүзүндө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колдонулган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Колдонулбаган (баланс)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58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Аймактын айыл чарба жерлеринин жалпы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аянтындагы иш жүзүндө пайдаланылуучу айыл чарба жерлеринин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Инженердик инфраструктура менен камсыздалган турак жай куруу үчүн арналган жер участокторунун аянтынын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Инженердик инфраструктура менен камсыз кылынган өндүрүштү жайгаштыруу үчүн арналган жер участокторунун аянтынын үлүшү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55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боюнча пайдаланылбаган же кошумча жерлерди пайдалануу зарылдыгынын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прогнозу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(га):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Айыл чарба жерлер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Өнөр жай, транспорт, байланыш, корго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жерлери жана башка багыттагы жерлер (бардыгы)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Калктуу конуштун жерлери (турак жай курулушу)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Токой фондусунун жерлери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Суу фондусунун жерлери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6.2. Учурдагы кырдаалга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суроолорго кыскача жооптор берилет: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Бул 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ймакта кандай табигый жана геграфиялык өзгөчөлүктөр бар?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Жооптордун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тоолуу аймактын басымдуулугу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748643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жайыттардын чоң аянттары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040326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- Айыл чарба жерлеринин мамлекеттик фондунун жерлери басымдуулук кылат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8195701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турак жай куруу үчүн жердин жетишсиздиги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02752140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экономикалык иш жүргүзүүгө мүмкүн болбогон жаратылышты коргоо зоналары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91295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токойлор жана токой чарбалары менен коңшулук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75326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көрсөтүлсүн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Акыркы 3 жылда жерлер (укуктук мейкиндик зоналары)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о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луттуу трансформацияга дуушар болдубу,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эмнеге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байланыштуу жана бул аймактын өнүгүшүнө кандай таасир этти?</w:t>
            </w:r>
          </w:p>
          <w:p w:rsidR="006E51AB" w:rsidRPr="008676D4" w:rsidRDefault="006E51AB" w:rsidP="00225485">
            <w:pPr>
              <w:pStyle w:val="a0"/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Жооптордун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айдоо аянттары кыскарды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49844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ба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рдык жерлер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курулган, курула турган жер жок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4447137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инфраструктура менен камсыздалбаган жаңы 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y-KG"/>
                    </w:rPr>
                    <w:t>к</w:t>
                  </w: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урулуштардын чоң аймактары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53354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чоң аянттарда өнөр жай ишканалары пайда болду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57817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жаңы жолдор курулду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688759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- коомдук эс алуу жайлары жок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6739021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rPr>
                <w:trHeight w:val="994"/>
              </w:trPr>
              <w:tc>
                <w:tcPr>
                  <w:tcW w:w="8788" w:type="dxa"/>
                  <w:gridSpan w:val="2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көрсөтүлсүн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):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Жеке турак-жай куруу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үчүн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жер тартыш болуп жатабы?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Же 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изнес үчүн?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униципалдык жерлерди башкаруу (жана менчиктештирүү) планы барбы? (көрсөтүлсүн)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Укуктук зоналаштыруу эрежелери барбы? (көрсөтүлсүн)</w:t>
            </w:r>
          </w:p>
          <w:p w:rsidR="006E51AB" w:rsidRDefault="006E51AB" w:rsidP="006E51AB">
            <w:pPr>
              <w:pStyle w:val="a0"/>
              <w:numPr>
                <w:ilvl w:val="0"/>
                <w:numId w:val="22"/>
              </w:numPr>
              <w:spacing w:before="120" w:after="40" w:line="276" w:lineRule="auto"/>
              <w:ind w:left="714" w:hanging="357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Жерди бөлүштүрүүгө таасирин тийгизген мамлекеттик инфраструктуралык долбоорлор же пландар барбы? (көрсөтүлсүн)</w:t>
            </w:r>
          </w:p>
          <w:p w:rsidR="006E51AB" w:rsidRPr="00511D5C" w:rsidRDefault="006E51AB" w:rsidP="00225485">
            <w:pPr>
              <w:spacing w:before="12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6.3. Мейкиндик планынын элементтери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4959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Мейкиндик планын өзгөртүүдөгү чаралар же ниеттер:</w:t>
            </w:r>
          </w:p>
        </w:tc>
        <w:tc>
          <w:tcPr>
            <w:tcW w:w="5009" w:type="dxa"/>
            <w:gridSpan w:val="8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Күтүлгөн жыйынтыктар: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4959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Мисалы, " (айылдын аталышы) айылдагы (участоктун жайгашкан жери)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йыл чарба багытындагы пайдаланылбаган 20 га жерди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,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калктын санынын өсүшүнөн жана жарандардын кайрылууларынан улам аны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кеңейтүү зарылчылыгына байланыштуу турак жай фондунун жерлерине трансформациялоо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 керек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.»</w:t>
            </w:r>
          </w:p>
        </w:tc>
        <w:tc>
          <w:tcPr>
            <w:tcW w:w="5009" w:type="dxa"/>
            <w:gridSpan w:val="8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Мисалы: "турак жай фондунун аянтын 10% га көбөйтүү калктын турак жай менен камсыз болушун жакшыртууга жана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кожолуктардын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санын 12% га көбөйтүүгө өбөлгө түзөт.»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4959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Мисалы, "парк</w:t>
            </w:r>
            <w:r w:rsidRPr="008676D4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 xml:space="preserve"> орнотуу </w:t>
            </w:r>
            <w:r w:rsidRPr="008676D4">
              <w:rPr>
                <w:rFonts w:ascii="Times New Roman" w:hAnsi="Times New Roman" w:cs="Times New Roman"/>
                <w:i/>
                <w:sz w:val="24"/>
                <w:szCs w:val="24"/>
              </w:rPr>
              <w:t>үчүн жер бөлүп берүү керек"</w:t>
            </w:r>
          </w:p>
        </w:tc>
        <w:tc>
          <w:tcPr>
            <w:tcW w:w="5009" w:type="dxa"/>
            <w:gridSpan w:val="8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205053" w:rsidTr="00225485">
        <w:trPr>
          <w:gridAfter w:val="1"/>
          <w:wAfter w:w="985" w:type="dxa"/>
        </w:trPr>
        <w:tc>
          <w:tcPr>
            <w:tcW w:w="4959" w:type="dxa"/>
            <w:gridSpan w:val="5"/>
          </w:tcPr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1.Турк-Абад айылына Поезд жол үчүн станцияга жерди 3,0га жер трансформацияланды, Поезд жол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С.Атабеков айыл аймагынын 3 км кесип өтөт.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2.Кызыл-Багыш айылына Бала-бакчага 0,55га ажыратылды.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3.Турк Абад айылына Спорт аянтчасы 0,40га жер ажыратуу.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4.Гаспром участкасына Машина оңдоочу жайга 0,15га жер ажыратуу.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5.Мундуз айылына Бала-Бакча курууга 0,50га жер ажыраттык.</w:t>
            </w:r>
          </w:p>
          <w:p w:rsidR="006E51AB" w:rsidRPr="00831760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6.Жаңы-Жер айылына Көб кабаттуу турак жай үчүн жерди трансформациялоо.жерди бөлүү көмөктөшүү.</w:t>
            </w:r>
          </w:p>
          <w:p w:rsidR="006E51AB" w:rsidRPr="00205053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17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7.Муниципалдык жерлер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 башкаруу планын иштеп чыгуу.</w:t>
            </w:r>
          </w:p>
        </w:tc>
        <w:tc>
          <w:tcPr>
            <w:tcW w:w="5009" w:type="dxa"/>
            <w:gridSpan w:val="8"/>
          </w:tcPr>
          <w:p w:rsidR="006E51AB" w:rsidRPr="00420AB4" w:rsidRDefault="006E51AB" w:rsidP="0022548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009" w:type="dxa"/>
            <w:gridSpan w:val="6"/>
          </w:tcPr>
          <w:p w:rsidR="006E51AB" w:rsidRDefault="006E51AB" w:rsidP="0022548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Pr="00420AB4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Pr="00420AB4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Pr="00420AB4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Pr="00420AB4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E51AB" w:rsidRPr="00205053" w:rsidRDefault="006E51AB" w:rsidP="00225485">
            <w:pPr>
              <w:rPr>
                <w:lang w:val="ky-KG"/>
              </w:rPr>
            </w:pPr>
          </w:p>
        </w:tc>
      </w:tr>
      <w:tr w:rsidR="006E51AB" w:rsidRPr="00205053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205053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E51AB" w:rsidRPr="00205053" w:rsidTr="00225485">
        <w:trPr>
          <w:gridAfter w:val="7"/>
          <w:wAfter w:w="5994" w:type="dxa"/>
        </w:trPr>
        <w:tc>
          <w:tcPr>
            <w:tcW w:w="9968" w:type="dxa"/>
            <w:gridSpan w:val="13"/>
            <w:tcBorders>
              <w:bottom w:val="nil"/>
            </w:tcBorders>
            <w:shd w:val="clear" w:color="auto" w:fill="D9D9D9" w:themeFill="background1" w:themeFillShade="D9"/>
          </w:tcPr>
          <w:p w:rsidR="006E51AB" w:rsidRPr="00205053" w:rsidRDefault="006E51AB" w:rsidP="002254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7-БӨЛҮМ. АЙЛАНА-ЧӨЙРӨ</w:t>
            </w:r>
          </w:p>
        </w:tc>
        <w:tc>
          <w:tcPr>
            <w:tcW w:w="3022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136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7.1. (таблица) Айлана-чөйрө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59" w:type="dxa"/>
            <w:gridSpan w:val="6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y-KG" w:eastAsia="ru-RU"/>
              </w:rPr>
              <w:t>күтүлгөн</w:t>
            </w: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gridSpan w:val="4"/>
            <w:vAlign w:val="center"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vMerge/>
            <w:noWrap/>
            <w:hideMark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2021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2023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gridSpan w:val="2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2026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9" w:type="dxa"/>
            <w:noWrap/>
            <w:vAlign w:val="center"/>
            <w:hideMark/>
          </w:tcPr>
          <w:p w:rsidR="006E51AB" w:rsidRPr="008676D4" w:rsidRDefault="006E51AB" w:rsidP="002254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2027 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</w:t>
            </w:r>
            <w:r w:rsidRPr="0086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Жаратылышты коргоо зоналарынын, ӨКЖА, микро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коруктардын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аянты (га)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Токойлор ээлеген аймак, анын ичинде жайылма токойлор (га)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Токойлорду калыбына келтирүү (га)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Деградацияланган жайыттардын аянты (га)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Малдын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айыт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 болгон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жүгү (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 айда 1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гектар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 шарттуу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малдын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ынын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саны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Деградацияланган жайыттардын жалпы жайыт аянтына карата үлүшү (%)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Деградацияга дуушар болгон айыл чарба жерлеринин аянты (га)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Деградацияланган жайыттардын жалпы аянтына карата калыбына келтирилген жайыттардын үлүшү (%)</w:t>
            </w:r>
          </w:p>
        </w:tc>
        <w:tc>
          <w:tcPr>
            <w:tcW w:w="1276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 xml:space="preserve">Энергияны үнөмдөө. </w:t>
            </w:r>
            <w:r w:rsidRPr="008676D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Кожолуктардын </w:t>
            </w: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жылытуу үлүшү (%):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борбордук жылытуу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электр энергиясы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меш жылытуу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</w:rPr>
              <w:t>башка орнотуулар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башка кайра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жаңылануучу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булактар же энергияны үнөмдөөчү 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орнотуулар (мисалы, көпкө күйүүчү мештер ж.б.)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КТК полигондорунун саны (даана)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КТК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ны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кайра иштетүү боюнча ишканалар же коңшу аймактардагы мындай ишканалар менен макулдашуу (бир.)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Санкцияланбаган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полигондордун саны (бир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казып алуу тармагынын объекттери (бир.)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2"/>
        </w:trPr>
        <w:tc>
          <w:tcPr>
            <w:tcW w:w="2694" w:type="dxa"/>
            <w:gridSpan w:val="2"/>
            <w:noWrap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Экологиялык тобокелдиги жогору кен казып алуу тармагынын объекттери (даана)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Тазалоочу курулмалар аркылуу өткөн саркынды суулар (%)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vAlign w:val="center"/>
          </w:tcPr>
          <w:p w:rsidR="006E51AB" w:rsidRPr="008676D4" w:rsidRDefault="006E51AB" w:rsidP="002254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80"/>
        </w:trPr>
        <w:tc>
          <w:tcPr>
            <w:tcW w:w="9968" w:type="dxa"/>
            <w:gridSpan w:val="13"/>
            <w:vAlign w:val="center"/>
          </w:tcPr>
          <w:p w:rsidR="006E51AB" w:rsidRPr="008676D4" w:rsidRDefault="006E51AB" w:rsidP="002254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7.2. Учурдагы кырдаал</w:t>
            </w: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га анализ жүргүзүү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before="40" w:after="40" w:line="276" w:lineRule="auto"/>
              <w:ind w:left="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Бул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 xml:space="preserve">жерде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суроолорго кыскача 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бер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иле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т: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ЖӨБ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аймагында кандай жаратылыш ресурстары бар жана алардын абалы кандай (жайыттардын, токойлордун абалы, суунун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көлөмү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жана анын сапаты, жер ресурстарынын, дарыялардын жана суу түбүндөгү экосистемалардын сапаты жана саны, жаныбарлардын жана өсүмдүктөрдүн жапайы жана кызыл китепке кирген түрлөрүнүн болушу, абанын сапаты)?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Экологиялык маселелерди чечүү үчүн иштеген аймакта кандай уюштуруу структуралары (формалдуу жана формалдуу эмес) бар? Айлана-чөйрөнү коргоо маселелери боюнча иш алып барган ж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ттар барбы?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Эгер бар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болсо, алар кайсы багыттар боюнча иш алып барышат? (көрсөтүлсүн)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ЖӨБ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органдарынын аймагында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айлана-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чөйрөнү коргоо жана өзгөчө кырдаалдардын жана климаттын өзгөрүү тобокелдиктерин азайтуу боюнча тармактык пландар аткарылып жатабы?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Аткарылып жатса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кайсы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багыттар боюнча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(тактоо)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 аймакта айлана-чөйрөнүн жана/же суу ресурстарынын абалына таасир этүүчү өндүрүштөр же объекттер, айлана-чөйрөгө коркунуч келтирүүчү объекттер/булактар, мисалы, калдык сактоочу жайлар, тоо-кен жана химиялык өндүрүштөр, отканалар, мал союучу жайлар, уруксат берилбеген таштанды төгүүчү жайлар ж.б. барбы?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көрсөтүлсүн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Ө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згөчө корголуучу жаратылыш аймактары жана/же микрокоруктар барбы?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көрсөтүлсүн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Б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 аймакта климаттын өзгөрүшүнө байланыштуу тобокелдиктер пайда болобу, мисалы, сугат суунун жетишсиздиги, ичүүчү суунун сапатынын төмөндөшү жана тартыштыгы, табигый кырсыктардын тобокелдиктери, жаздын аягында жана/же эрте жаздагы үшүк алуу, катуу шамал, жаан-чачындын көбөйүшү же азайышы ж.б.у.с.? (сүрөттөө)</w:t>
            </w:r>
          </w:p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Катуу тиричилик калдыктарын, саркынды сууларды жана тазалоочу курулмаларды башкаруу чөйрөсүндө кандай көйгөйлөр бар? Жооп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тордун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варианттары:</w:t>
            </w:r>
          </w:p>
          <w:tbl>
            <w:tblPr>
              <w:tblStyle w:val="ab"/>
              <w:tblW w:w="0" w:type="auto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850"/>
            </w:tblGrid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33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КТК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полигондору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нун ашыкча толуп калышы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715438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76D4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т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аштанды чыгаруу үчүн транспорт жетишсиз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612354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эскирген машиналар жана жабдуулар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78163970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8676D4" w:rsidTr="00225485">
              <w:tc>
                <w:tcPr>
                  <w:tcW w:w="7938" w:type="dxa"/>
                </w:tcPr>
                <w:p w:rsidR="006E51AB" w:rsidRPr="008676D4" w:rsidRDefault="006E51AB" w:rsidP="00225485">
                  <w:pPr>
                    <w:pStyle w:val="a0"/>
                    <w:spacing w:before="40" w:after="40" w:line="276" w:lineRule="auto"/>
                    <w:ind w:left="174" w:hanging="141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 эмгек ресурстарынын жетишсиздиги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6815868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  <w:vAlign w:val="center"/>
                    </w:tcPr>
                    <w:p w:rsidR="006E51AB" w:rsidRPr="008676D4" w:rsidRDefault="006E51AB" w:rsidP="00225485">
                      <w:pPr>
                        <w:pStyle w:val="a0"/>
                        <w:spacing w:before="40" w:after="4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p>
                  </w:tc>
                </w:sdtContent>
              </w:sdt>
            </w:tr>
            <w:tr w:rsidR="006E51AB" w:rsidRPr="00420AB4" w:rsidTr="00225485">
              <w:trPr>
                <w:trHeight w:val="724"/>
              </w:trPr>
              <w:tc>
                <w:tcPr>
                  <w:tcW w:w="8788" w:type="dxa"/>
                  <w:gridSpan w:val="2"/>
                </w:tcPr>
                <w:p w:rsidR="006E51AB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- 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башка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көрсөтүлсүн</w:t>
                  </w:r>
                  <w:r w:rsidRPr="008676D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): </w:t>
                  </w:r>
                </w:p>
                <w:p w:rsidR="006E51AB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К.Т.Ч. таштоочу палигон куруу.</w:t>
                  </w:r>
                </w:p>
                <w:p w:rsidR="006E51AB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>К.Т.Ч. Чыгарып кетүү үчүн спец авто машиналарды сатып алуу 1 даана.</w:t>
                  </w:r>
                </w:p>
                <w:p w:rsidR="006E51AB" w:rsidRPr="00420AB4" w:rsidRDefault="006E51AB" w:rsidP="00225485">
                  <w:pPr>
                    <w:pStyle w:val="a0"/>
                    <w:spacing w:before="40" w:after="4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y-KG"/>
                    </w:rPr>
                    <w:t xml:space="preserve">Сел </w:t>
                  </w:r>
                </w:p>
              </w:tc>
            </w:tr>
          </w:tbl>
          <w:p w:rsidR="006E51AB" w:rsidRPr="008676D4" w:rsidRDefault="006E51AB" w:rsidP="006E51AB">
            <w:pPr>
              <w:pStyle w:val="a0"/>
              <w:numPr>
                <w:ilvl w:val="0"/>
                <w:numId w:val="22"/>
              </w:num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ймакта коркунучтуу пестициддер көмүлгөн жерлер, өзгөчө коркунучтуу инфекциялар бар мал көмүлгөн жерлер же өзгөчө коркунучтуу инфекциялардын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очоктору барбы?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көрсөтүлсүн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Ө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сүмдүк өстүрүүдө пестициддер же башка күчтүү химиялык заттар, же мал чарбачылыгында дарылар колдонулабы?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Колдонулса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кайсынысы жана 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кайсы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көлөмдө? (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көрсөтүлсүн</w:t>
            </w: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9968" w:type="dxa"/>
            <w:gridSpan w:val="13"/>
          </w:tcPr>
          <w:p w:rsidR="006E51AB" w:rsidRPr="008676D4" w:rsidRDefault="006E51AB" w:rsidP="002254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  <w:trHeight w:val="290"/>
        </w:trPr>
        <w:tc>
          <w:tcPr>
            <w:tcW w:w="6946" w:type="dxa"/>
            <w:gridSpan w:val="9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7.3. Экология маселелери</w:t>
            </w:r>
          </w:p>
        </w:tc>
        <w:tc>
          <w:tcPr>
            <w:tcW w:w="3022" w:type="dxa"/>
            <w:gridSpan w:val="4"/>
            <w:shd w:val="clear" w:color="auto" w:fill="D9D9D9" w:themeFill="background1" w:themeFillShade="D9"/>
          </w:tcPr>
          <w:p w:rsidR="006E51AB" w:rsidRPr="00831760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Артыкчылык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Мүмкүн болгон чаралардын жалпы сүрөттөлүшү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Күтүлгөн натыйжа жана мөөнөттөр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Биринчи кезектеги муктаждыктардын бири көрсөтүлөт, мисалы, «Суу алгычтагы тазалоочу курулмаларды оңдоо»</w:t>
            </w: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Натыйжага жетүү үчүн эмне кылыш керек, мисалы, "Жабдууларды сатып алуу жана орнотуу, анын ичинде _____"</w:t>
            </w: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Бул жерде баалуулуктар менен натыйжа жана бул натыйжаны алууга мүмкүн болгон убакыт көрсөтүлөт, мисалы, “Коопсуздук талаптарын сактоо менен уюштурулган суу менен камсыздоо кызматтарынан пайдалануучу калктын үлүшүн 95%га чейин көбөйтүү”</w:t>
            </w:r>
          </w:p>
        </w:tc>
      </w:tr>
      <w:tr w:rsidR="006E51AB" w:rsidRPr="008676D4" w:rsidTr="00225485">
        <w:trPr>
          <w:gridAfter w:val="7"/>
          <w:wAfter w:w="5994" w:type="dxa"/>
        </w:trPr>
        <w:tc>
          <w:tcPr>
            <w:tcW w:w="2694" w:type="dxa"/>
            <w:gridSpan w:val="2"/>
          </w:tcPr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gridSpan w:val="6"/>
          </w:tcPr>
          <w:p w:rsidR="006E51AB" w:rsidRPr="008676D4" w:rsidRDefault="006E51AB" w:rsidP="00225485">
            <w:pPr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E51AB" w:rsidRPr="0042149A" w:rsidRDefault="006E51AB" w:rsidP="006E51AB"/>
    <w:p w:rsidR="00836EAF" w:rsidRPr="006E51AB" w:rsidRDefault="00836EAF" w:rsidP="0059655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DD0179" w:rsidRPr="00596552" w:rsidRDefault="00DD0179">
      <w:pPr>
        <w:rPr>
          <w:lang w:val="ky-KG"/>
        </w:rPr>
      </w:pPr>
    </w:p>
    <w:sectPr w:rsidR="00DD0179" w:rsidRPr="0059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654F"/>
    <w:multiLevelType w:val="multilevel"/>
    <w:tmpl w:val="F3662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1">
    <w:nsid w:val="053207DA"/>
    <w:multiLevelType w:val="hybridMultilevel"/>
    <w:tmpl w:val="E2A42A20"/>
    <w:lvl w:ilvl="0" w:tplc="D898E1FA">
      <w:numFmt w:val="bullet"/>
      <w:lvlText w:val="-"/>
      <w:lvlJc w:val="left"/>
      <w:pPr>
        <w:ind w:left="89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05A128F3"/>
    <w:multiLevelType w:val="hybridMultilevel"/>
    <w:tmpl w:val="B630FBF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5D57A27"/>
    <w:multiLevelType w:val="hybridMultilevel"/>
    <w:tmpl w:val="9656EE96"/>
    <w:lvl w:ilvl="0" w:tplc="18C243AC">
      <w:start w:val="1"/>
      <w:numFmt w:val="decimal"/>
      <w:lvlText w:val="5.%1."/>
      <w:lvlJc w:val="left"/>
      <w:pPr>
        <w:ind w:left="1417" w:hanging="816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0A5B7FF9"/>
    <w:multiLevelType w:val="multilevel"/>
    <w:tmpl w:val="5A62B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5">
    <w:nsid w:val="0D13540B"/>
    <w:multiLevelType w:val="hybridMultilevel"/>
    <w:tmpl w:val="8668C3EE"/>
    <w:lvl w:ilvl="0" w:tplc="ACFA8DB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3DC4"/>
    <w:multiLevelType w:val="hybridMultilevel"/>
    <w:tmpl w:val="78DACED4"/>
    <w:lvl w:ilvl="0" w:tplc="ACFA8DB6">
      <w:start w:val="1"/>
      <w:numFmt w:val="bullet"/>
      <w:lvlText w:val="−"/>
      <w:lvlJc w:val="left"/>
      <w:pPr>
        <w:ind w:left="10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10820087"/>
    <w:multiLevelType w:val="multilevel"/>
    <w:tmpl w:val="938867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E97857"/>
    <w:multiLevelType w:val="hybridMultilevel"/>
    <w:tmpl w:val="DEECB48C"/>
    <w:lvl w:ilvl="0" w:tplc="DB6A02D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160F7813"/>
    <w:multiLevelType w:val="multilevel"/>
    <w:tmpl w:val="EF08A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3380"/>
    <w:multiLevelType w:val="hybridMultilevel"/>
    <w:tmpl w:val="FC2E0C50"/>
    <w:lvl w:ilvl="0" w:tplc="DB6A02DE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74A24"/>
    <w:multiLevelType w:val="hybridMultilevel"/>
    <w:tmpl w:val="7DACC5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057F1"/>
    <w:multiLevelType w:val="hybridMultilevel"/>
    <w:tmpl w:val="FAECE210"/>
    <w:lvl w:ilvl="0" w:tplc="37AAE034">
      <w:start w:val="2"/>
      <w:numFmt w:val="decimal"/>
      <w:lvlText w:val="7.%1."/>
      <w:lvlJc w:val="left"/>
      <w:pPr>
        <w:ind w:left="96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B53B0"/>
    <w:multiLevelType w:val="hybridMultilevel"/>
    <w:tmpl w:val="C51A0B14"/>
    <w:lvl w:ilvl="0" w:tplc="49DC0FEC">
      <w:start w:val="1"/>
      <w:numFmt w:val="bullet"/>
      <w:pStyle w:val="1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F44BC"/>
    <w:multiLevelType w:val="hybridMultilevel"/>
    <w:tmpl w:val="7DACC5D0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06874"/>
    <w:multiLevelType w:val="hybridMultilevel"/>
    <w:tmpl w:val="424A8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819DC"/>
    <w:multiLevelType w:val="multilevel"/>
    <w:tmpl w:val="9EFE20C0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391E7DD9"/>
    <w:multiLevelType w:val="hybridMultilevel"/>
    <w:tmpl w:val="8632AAAC"/>
    <w:lvl w:ilvl="0" w:tplc="DB6A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400F1"/>
    <w:multiLevelType w:val="hybridMultilevel"/>
    <w:tmpl w:val="4B4403FA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3A73"/>
    <w:multiLevelType w:val="hybridMultilevel"/>
    <w:tmpl w:val="D83AA530"/>
    <w:lvl w:ilvl="0" w:tplc="DB6A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D7904"/>
    <w:multiLevelType w:val="hybridMultilevel"/>
    <w:tmpl w:val="F98E86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41020"/>
    <w:multiLevelType w:val="hybridMultilevel"/>
    <w:tmpl w:val="4C00F646"/>
    <w:lvl w:ilvl="0" w:tplc="74ECF3C8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97A9C"/>
    <w:multiLevelType w:val="multilevel"/>
    <w:tmpl w:val="2F18F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5254EEB"/>
    <w:multiLevelType w:val="hybridMultilevel"/>
    <w:tmpl w:val="A890134A"/>
    <w:lvl w:ilvl="0" w:tplc="04190011">
      <w:start w:val="1"/>
      <w:numFmt w:val="decimal"/>
      <w:lvlText w:val="%1)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4">
    <w:nsid w:val="4D7B29EB"/>
    <w:multiLevelType w:val="multilevel"/>
    <w:tmpl w:val="89C60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5527D53"/>
    <w:multiLevelType w:val="hybridMultilevel"/>
    <w:tmpl w:val="5C72DB2E"/>
    <w:lvl w:ilvl="0" w:tplc="ACFA8DB6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F65C8F"/>
    <w:multiLevelType w:val="hybridMultilevel"/>
    <w:tmpl w:val="13784758"/>
    <w:lvl w:ilvl="0" w:tplc="B3D0B850">
      <w:start w:val="1"/>
      <w:numFmt w:val="decimal"/>
      <w:lvlText w:val="8.%1."/>
      <w:lvlJc w:val="left"/>
      <w:pPr>
        <w:ind w:left="1068" w:hanging="708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E1D9A"/>
    <w:multiLevelType w:val="hybridMultilevel"/>
    <w:tmpl w:val="AF04C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760F"/>
    <w:multiLevelType w:val="multilevel"/>
    <w:tmpl w:val="CFE4E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39F1C0C"/>
    <w:multiLevelType w:val="hybridMultilevel"/>
    <w:tmpl w:val="00147AF2"/>
    <w:lvl w:ilvl="0" w:tplc="D85E07E0">
      <w:start w:val="1"/>
      <w:numFmt w:val="decimal"/>
      <w:lvlText w:val="6.%1."/>
      <w:lvlJc w:val="left"/>
      <w:pPr>
        <w:ind w:left="96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0">
    <w:nsid w:val="65E01395"/>
    <w:multiLevelType w:val="multilevel"/>
    <w:tmpl w:val="5A62B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31">
    <w:nsid w:val="6C3F0B0C"/>
    <w:multiLevelType w:val="hybridMultilevel"/>
    <w:tmpl w:val="B8A07102"/>
    <w:lvl w:ilvl="0" w:tplc="5DA84D04">
      <w:start w:val="1"/>
      <w:numFmt w:val="decimal"/>
      <w:lvlText w:val="9.%1."/>
      <w:lvlJc w:val="left"/>
      <w:pPr>
        <w:ind w:left="132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2">
    <w:nsid w:val="6D675ECD"/>
    <w:multiLevelType w:val="hybridMultilevel"/>
    <w:tmpl w:val="F98E86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5EB3"/>
    <w:multiLevelType w:val="hybridMultilevel"/>
    <w:tmpl w:val="638A1864"/>
    <w:lvl w:ilvl="0" w:tplc="DB6A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E316E3"/>
    <w:multiLevelType w:val="hybridMultilevel"/>
    <w:tmpl w:val="69E4B164"/>
    <w:lvl w:ilvl="0" w:tplc="644E7028">
      <w:start w:val="2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E29FE"/>
    <w:multiLevelType w:val="multilevel"/>
    <w:tmpl w:val="BCA4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36">
    <w:nsid w:val="73BC36B4"/>
    <w:multiLevelType w:val="hybridMultilevel"/>
    <w:tmpl w:val="BE7C4B1C"/>
    <w:lvl w:ilvl="0" w:tplc="DB6A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5"/>
  </w:num>
  <w:num w:numId="5">
    <w:abstractNumId w:val="32"/>
  </w:num>
  <w:num w:numId="6">
    <w:abstractNumId w:val="16"/>
  </w:num>
  <w:num w:numId="7">
    <w:abstractNumId w:val="20"/>
  </w:num>
  <w:num w:numId="8">
    <w:abstractNumId w:val="6"/>
  </w:num>
  <w:num w:numId="9">
    <w:abstractNumId w:val="27"/>
  </w:num>
  <w:num w:numId="10">
    <w:abstractNumId w:val="25"/>
  </w:num>
  <w:num w:numId="11">
    <w:abstractNumId w:val="30"/>
  </w:num>
  <w:num w:numId="12">
    <w:abstractNumId w:val="21"/>
  </w:num>
  <w:num w:numId="13">
    <w:abstractNumId w:val="3"/>
  </w:num>
  <w:num w:numId="14">
    <w:abstractNumId w:val="29"/>
  </w:num>
  <w:num w:numId="15">
    <w:abstractNumId w:val="26"/>
  </w:num>
  <w:num w:numId="16">
    <w:abstractNumId w:val="31"/>
  </w:num>
  <w:num w:numId="17">
    <w:abstractNumId w:val="14"/>
  </w:num>
  <w:num w:numId="18">
    <w:abstractNumId w:val="35"/>
  </w:num>
  <w:num w:numId="19">
    <w:abstractNumId w:val="4"/>
  </w:num>
  <w:num w:numId="20">
    <w:abstractNumId w:val="18"/>
  </w:num>
  <w:num w:numId="21">
    <w:abstractNumId w:val="17"/>
  </w:num>
  <w:num w:numId="22">
    <w:abstractNumId w:val="10"/>
  </w:num>
  <w:num w:numId="23">
    <w:abstractNumId w:val="23"/>
  </w:num>
  <w:num w:numId="24">
    <w:abstractNumId w:val="8"/>
  </w:num>
  <w:num w:numId="25">
    <w:abstractNumId w:val="0"/>
  </w:num>
  <w:num w:numId="26">
    <w:abstractNumId w:val="33"/>
  </w:num>
  <w:num w:numId="27">
    <w:abstractNumId w:val="1"/>
  </w:num>
  <w:num w:numId="28">
    <w:abstractNumId w:val="24"/>
  </w:num>
  <w:num w:numId="29">
    <w:abstractNumId w:val="9"/>
  </w:num>
  <w:num w:numId="30">
    <w:abstractNumId w:val="34"/>
  </w:num>
  <w:num w:numId="31">
    <w:abstractNumId w:val="7"/>
  </w:num>
  <w:num w:numId="32">
    <w:abstractNumId w:val="12"/>
  </w:num>
  <w:num w:numId="33">
    <w:abstractNumId w:val="36"/>
  </w:num>
  <w:num w:numId="34">
    <w:abstractNumId w:val="16"/>
    <w:lvlOverride w:ilvl="0">
      <w:startOverride w:val="2"/>
    </w:lvlOverride>
    <w:lvlOverride w:ilvl="1">
      <w:startOverride w:val="1"/>
    </w:lvlOverride>
  </w:num>
  <w:num w:numId="35">
    <w:abstractNumId w:val="2"/>
  </w:num>
  <w:num w:numId="36">
    <w:abstractNumId w:val="15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C0"/>
    <w:rsid w:val="00197E96"/>
    <w:rsid w:val="001F1CD7"/>
    <w:rsid w:val="00445D65"/>
    <w:rsid w:val="00596552"/>
    <w:rsid w:val="006E51AB"/>
    <w:rsid w:val="007C1157"/>
    <w:rsid w:val="00836EAF"/>
    <w:rsid w:val="00912F29"/>
    <w:rsid w:val="00A76E66"/>
    <w:rsid w:val="00C17E2B"/>
    <w:rsid w:val="00D018C0"/>
    <w:rsid w:val="00DD0179"/>
    <w:rsid w:val="00E0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6A5E3-8C03-4404-8552-FD6CB51A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52"/>
  </w:style>
  <w:style w:type="paragraph" w:styleId="10">
    <w:name w:val="heading 1"/>
    <w:basedOn w:val="a0"/>
    <w:next w:val="a"/>
    <w:link w:val="11"/>
    <w:uiPriority w:val="9"/>
    <w:qFormat/>
    <w:rsid w:val="006E51AB"/>
    <w:pPr>
      <w:widowControl w:val="0"/>
      <w:numPr>
        <w:numId w:val="6"/>
      </w:numPr>
      <w:spacing w:before="240" w:after="0"/>
      <w:jc w:val="both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6E51AB"/>
    <w:pPr>
      <w:widowControl w:val="0"/>
      <w:numPr>
        <w:ilvl w:val="1"/>
        <w:numId w:val="6"/>
      </w:numPr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E51A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96552"/>
    <w:rPr>
      <w:color w:val="0000FF" w:themeColor="hyperlink"/>
      <w:u w:val="single"/>
    </w:rPr>
  </w:style>
  <w:style w:type="paragraph" w:styleId="a0">
    <w:name w:val="List Paragraph"/>
    <w:basedOn w:val="a"/>
    <w:link w:val="a5"/>
    <w:uiPriority w:val="34"/>
    <w:qFormat/>
    <w:rsid w:val="00E008C7"/>
    <w:pPr>
      <w:ind w:left="720"/>
      <w:contextualSpacing/>
    </w:pPr>
  </w:style>
  <w:style w:type="character" w:customStyle="1" w:styleId="11">
    <w:name w:val="Заголовок 1 Знак"/>
    <w:basedOn w:val="a1"/>
    <w:link w:val="10"/>
    <w:uiPriority w:val="9"/>
    <w:rsid w:val="006E51AB"/>
    <w:rPr>
      <w:rFonts w:ascii="Arial" w:eastAsia="Times New Roman" w:hAnsi="Arial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6E51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6E5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6E51AB"/>
  </w:style>
  <w:style w:type="paragraph" w:styleId="a8">
    <w:name w:val="footer"/>
    <w:basedOn w:val="a"/>
    <w:link w:val="a9"/>
    <w:uiPriority w:val="99"/>
    <w:unhideWhenUsed/>
    <w:rsid w:val="006E5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E51AB"/>
  </w:style>
  <w:style w:type="paragraph" w:customStyle="1" w:styleId="1">
    <w:name w:val="Список1"/>
    <w:basedOn w:val="a0"/>
    <w:link w:val="List"/>
    <w:qFormat/>
    <w:rsid w:val="006E51AB"/>
    <w:pPr>
      <w:numPr>
        <w:numId w:val="1"/>
      </w:numPr>
      <w:spacing w:before="60" w:after="0" w:line="259" w:lineRule="auto"/>
      <w:ind w:left="284" w:hanging="284"/>
      <w:contextualSpacing w:val="0"/>
    </w:pPr>
    <w:rPr>
      <w:rFonts w:ascii="Arial" w:hAnsi="Arial" w:cs="Arial"/>
    </w:rPr>
  </w:style>
  <w:style w:type="character" w:customStyle="1" w:styleId="a5">
    <w:name w:val="Абзац списка Знак"/>
    <w:basedOn w:val="a1"/>
    <w:link w:val="a0"/>
    <w:uiPriority w:val="34"/>
    <w:rsid w:val="006E51AB"/>
  </w:style>
  <w:style w:type="character" w:customStyle="1" w:styleId="List">
    <w:name w:val="List Знак"/>
    <w:basedOn w:val="a5"/>
    <w:link w:val="1"/>
    <w:rsid w:val="006E51AB"/>
    <w:rPr>
      <w:rFonts w:ascii="Arial" w:hAnsi="Arial" w:cs="Arial"/>
    </w:rPr>
  </w:style>
  <w:style w:type="paragraph" w:styleId="aa">
    <w:name w:val="TOC Heading"/>
    <w:basedOn w:val="10"/>
    <w:next w:val="a"/>
    <w:uiPriority w:val="39"/>
    <w:unhideWhenUsed/>
    <w:qFormat/>
    <w:rsid w:val="006E51A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E51AB"/>
    <w:pPr>
      <w:tabs>
        <w:tab w:val="left" w:pos="440"/>
        <w:tab w:val="right" w:leader="dot" w:pos="9628"/>
      </w:tabs>
      <w:spacing w:after="100" w:line="259" w:lineRule="auto"/>
    </w:pPr>
  </w:style>
  <w:style w:type="table" w:styleId="ab">
    <w:name w:val="Table Grid"/>
    <w:basedOn w:val="a2"/>
    <w:uiPriority w:val="39"/>
    <w:rsid w:val="006E5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6E51AB"/>
    <w:pPr>
      <w:tabs>
        <w:tab w:val="right" w:leader="dot" w:pos="9628"/>
      </w:tabs>
      <w:spacing w:after="100" w:line="259" w:lineRule="auto"/>
      <w:ind w:left="220"/>
    </w:pPr>
  </w:style>
  <w:style w:type="paragraph" w:customStyle="1" w:styleId="-2">
    <w:name w:val="ЗАГ-2 МБПСЭР"/>
    <w:basedOn w:val="2"/>
    <w:next w:val="a"/>
    <w:qFormat/>
    <w:rsid w:val="006E51AB"/>
    <w:pPr>
      <w:keepNext/>
      <w:spacing w:before="200" w:after="60" w:line="22" w:lineRule="atLeast"/>
      <w:ind w:left="709" w:right="1134"/>
    </w:pPr>
    <w:rPr>
      <w:iCs/>
      <w:sz w:val="26"/>
    </w:rPr>
  </w:style>
  <w:style w:type="character" w:styleId="ac">
    <w:name w:val="annotation reference"/>
    <w:basedOn w:val="a1"/>
    <w:uiPriority w:val="99"/>
    <w:semiHidden/>
    <w:unhideWhenUsed/>
    <w:rsid w:val="006E51A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E51AB"/>
    <w:pPr>
      <w:spacing w:after="16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6E51A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1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E51A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6E51AB"/>
    <w:pPr>
      <w:spacing w:after="0" w:line="240" w:lineRule="auto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6E51A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6E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E51AB"/>
    <w:rPr>
      <w:rFonts w:ascii="Tahoma" w:hAnsi="Tahoma" w:cs="Tahoma"/>
      <w:sz w:val="16"/>
      <w:szCs w:val="16"/>
    </w:rPr>
  </w:style>
  <w:style w:type="character" w:styleId="af4">
    <w:name w:val="Placeholder Text"/>
    <w:basedOn w:val="a1"/>
    <w:uiPriority w:val="99"/>
    <w:semiHidden/>
    <w:rsid w:val="006E51AB"/>
    <w:rPr>
      <w:color w:val="808080"/>
    </w:rPr>
  </w:style>
  <w:style w:type="paragraph" w:styleId="af5">
    <w:name w:val="No Spacing"/>
    <w:uiPriority w:val="1"/>
    <w:qFormat/>
    <w:rsid w:val="006E5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876926037166319E-2"/>
          <c:y val="0.15682925051035287"/>
          <c:w val="0.8441215466623373"/>
          <c:h val="0.792244823563721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Калк!$A$4</c:f>
              <c:strCache>
                <c:ptCount val="1"/>
                <c:pt idx="0">
                  <c:v>Жалпы калк (жыл башындагы туруктуу калк, адам)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28450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29754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30011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31026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32385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Калк!$B$3:$H$3</c:f>
              <c:numCache>
                <c:formatCode>General</c:formatCode>
                <c:ptCount val="7"/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Калк!$B$4:$H$4</c:f>
              <c:numCache>
                <c:formatCode>General</c:formatCode>
                <c:ptCount val="7"/>
                <c:pt idx="2">
                  <c:v>25331</c:v>
                </c:pt>
                <c:pt idx="3">
                  <c:v>25584</c:v>
                </c:pt>
                <c:pt idx="4">
                  <c:v>25865</c:v>
                </c:pt>
                <c:pt idx="5">
                  <c:v>26176</c:v>
                </c:pt>
                <c:pt idx="6">
                  <c:v>26516</c:v>
                </c:pt>
              </c:numCache>
            </c:numRef>
          </c:val>
        </c:ser>
        <c:ser>
          <c:idx val="1"/>
          <c:order val="1"/>
          <c:tx>
            <c:strRef>
              <c:f>Калк!$A$5</c:f>
              <c:strCache>
                <c:ptCount val="1"/>
                <c:pt idx="0">
                  <c:v>Өсүш темпи %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Калк!$B$3:$H$3</c:f>
              <c:numCache>
                <c:formatCode>General</c:formatCode>
                <c:ptCount val="7"/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Калк!$B$5:$H$5</c:f>
              <c:numCache>
                <c:formatCode>General</c:formatCode>
                <c:ptCount val="7"/>
                <c:pt idx="2" formatCode="0%">
                  <c:v>0</c:v>
                </c:pt>
                <c:pt idx="3" formatCode="0%">
                  <c:v>9.9877620307133874E-3</c:v>
                </c:pt>
                <c:pt idx="4" formatCode="0%">
                  <c:v>1.0983427141963764E-2</c:v>
                </c:pt>
                <c:pt idx="5" formatCode="0%">
                  <c:v>1.2023970616663382E-2</c:v>
                </c:pt>
                <c:pt idx="6" formatCode="0%">
                  <c:v>1.2988997555012149E-2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383020264"/>
        <c:axId val="383023400"/>
      </c:barChart>
      <c:catAx>
        <c:axId val="383020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3023400"/>
        <c:crosses val="autoZero"/>
        <c:auto val="1"/>
        <c:lblAlgn val="ctr"/>
        <c:lblOffset val="100"/>
        <c:noMultiLvlLbl val="0"/>
      </c:catAx>
      <c:valAx>
        <c:axId val="383023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020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4607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Melius</cp:lastModifiedBy>
  <cp:revision>8</cp:revision>
  <cp:lastPrinted>2025-04-11T05:52:00Z</cp:lastPrinted>
  <dcterms:created xsi:type="dcterms:W3CDTF">2025-04-11T05:48:00Z</dcterms:created>
  <dcterms:modified xsi:type="dcterms:W3CDTF">2025-12-12T10:16:00Z</dcterms:modified>
</cp:coreProperties>
</file>